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9" w:rsidRPr="00A82597" w:rsidRDefault="00373AF1">
      <w:pPr>
        <w:shd w:val="clear" w:color="auto" w:fill="FFFFFF"/>
        <w:spacing w:after="0" w:line="240" w:lineRule="auto"/>
        <w:ind w:firstLine="426"/>
        <w:jc w:val="center"/>
        <w:outlineLvl w:val="2"/>
        <w:rPr>
          <w:rFonts w:ascii="Times New Roman" w:hAnsi="Times New Roman"/>
          <w:b/>
          <w:sz w:val="24"/>
          <w:szCs w:val="24"/>
          <w:lang w:eastAsia="ru-RU"/>
        </w:rPr>
      </w:pPr>
      <w:r w:rsidRPr="00A82597">
        <w:rPr>
          <w:rFonts w:ascii="Times New Roman" w:hAnsi="Times New Roman"/>
          <w:b/>
          <w:sz w:val="24"/>
          <w:szCs w:val="24"/>
          <w:lang w:eastAsia="ru-RU"/>
        </w:rPr>
        <w:t xml:space="preserve">ОТЧЁТ </w:t>
      </w:r>
    </w:p>
    <w:p w:rsidR="00C75399" w:rsidRPr="00A82597" w:rsidRDefault="00373AF1">
      <w:pPr>
        <w:spacing w:after="0" w:line="240" w:lineRule="auto"/>
        <w:jc w:val="center"/>
        <w:rPr>
          <w:rFonts w:ascii="Times New Roman" w:hAnsi="Times New Roman"/>
          <w:b/>
          <w:sz w:val="24"/>
          <w:szCs w:val="24"/>
        </w:rPr>
      </w:pPr>
      <w:r w:rsidRPr="00A82597">
        <w:rPr>
          <w:rFonts w:ascii="Times New Roman" w:hAnsi="Times New Roman"/>
          <w:b/>
          <w:sz w:val="24"/>
          <w:szCs w:val="24"/>
        </w:rPr>
        <w:t>главы городского поселения Новоаганск о результатах своей деятельности,</w:t>
      </w:r>
    </w:p>
    <w:p w:rsidR="00C75399" w:rsidRPr="00A82597" w:rsidRDefault="00373AF1">
      <w:pPr>
        <w:shd w:val="clear" w:color="auto" w:fill="FFFFFF"/>
        <w:spacing w:after="0" w:line="240" w:lineRule="auto"/>
        <w:ind w:firstLine="426"/>
        <w:jc w:val="center"/>
        <w:outlineLvl w:val="2"/>
        <w:rPr>
          <w:rFonts w:ascii="Times New Roman" w:hAnsi="Times New Roman"/>
          <w:b/>
          <w:sz w:val="24"/>
          <w:szCs w:val="24"/>
        </w:rPr>
      </w:pPr>
      <w:r w:rsidRPr="00A82597">
        <w:rPr>
          <w:rFonts w:ascii="Times New Roman" w:hAnsi="Times New Roman"/>
          <w:b/>
          <w:sz w:val="24"/>
          <w:szCs w:val="24"/>
        </w:rPr>
        <w:t>деятельности администрации городского поселения, в том числе о решении вопросов, поставленных Советом депутатов поселения в 2021 году</w:t>
      </w:r>
    </w:p>
    <w:p w:rsidR="00C75399" w:rsidRPr="00A82597" w:rsidRDefault="00C75399">
      <w:pPr>
        <w:shd w:val="clear" w:color="auto" w:fill="FFFFFF"/>
        <w:spacing w:after="0" w:line="240" w:lineRule="auto"/>
        <w:ind w:firstLine="426"/>
        <w:jc w:val="center"/>
        <w:outlineLvl w:val="2"/>
        <w:rPr>
          <w:rFonts w:ascii="Times New Roman" w:hAnsi="Times New Roman"/>
          <w:b/>
          <w:sz w:val="24"/>
          <w:szCs w:val="24"/>
          <w:lang w:eastAsia="ru-RU"/>
        </w:rPr>
      </w:pPr>
    </w:p>
    <w:p w:rsidR="00C75399" w:rsidRPr="00A82597" w:rsidRDefault="00373AF1">
      <w:pPr>
        <w:spacing w:after="0" w:line="240" w:lineRule="auto"/>
        <w:ind w:firstLine="426"/>
        <w:jc w:val="center"/>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Уважаемые депутаты, руководители предприятий, общественных организаций, коллеги, приглашенные!</w:t>
      </w:r>
    </w:p>
    <w:p w:rsidR="00C75399" w:rsidRPr="00A82597" w:rsidRDefault="00C75399">
      <w:pPr>
        <w:spacing w:after="0" w:line="240" w:lineRule="auto"/>
        <w:ind w:firstLine="426"/>
        <w:jc w:val="center"/>
        <w:rPr>
          <w:rFonts w:ascii="Times New Roman" w:hAnsi="Times New Roman"/>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2021 год - ещё один год жизни нашего поселения, год напряжённой работы, потребовавшей от нас новых решений в области бюджетной политики, в обеспечении безопасности и развития территории нашего поселения с учётом основных направлений экономической и социальной политики Российской Федерации, Ханты-Мансийского автономного округа – Югры, Нижневартовского района.</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ab/>
        <w:t>В 2021 году основными направлениями деятельности администрации городского поселения Новоаганск</w:t>
      </w:r>
      <w:r w:rsidR="005C0C3D"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 xml:space="preserve">с учётом </w:t>
      </w:r>
      <w:r w:rsidRPr="00A82597">
        <w:rPr>
          <w:rFonts w:ascii="Times New Roman" w:hAnsi="Times New Roman"/>
          <w:sz w:val="24"/>
          <w:szCs w:val="24"/>
        </w:rPr>
        <w:t xml:space="preserve">задач, поставленных в указах и послании Президента Российской Федерации Федеральному собранию РФ, обращении Губернатора автономного округа, </w:t>
      </w:r>
      <w:r w:rsidRPr="00A82597">
        <w:rPr>
          <w:rFonts w:ascii="Times New Roman" w:hAnsi="Times New Roman"/>
          <w:sz w:val="24"/>
          <w:szCs w:val="24"/>
          <w:shd w:val="clear" w:color="auto" w:fill="FFFFFF"/>
          <w:lang w:eastAsia="ru-RU"/>
        </w:rPr>
        <w:t>являлись: </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повышение уровня и качества жизни населения;</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Style w:val="a9"/>
          <w:rFonts w:ascii="Times New Roman" w:hAnsi="Times New Roman"/>
          <w:i w:val="0"/>
          <w:sz w:val="24"/>
          <w:szCs w:val="24"/>
        </w:rPr>
        <w:t>сокращение непригодного для проживания жилищного фонда</w:t>
      </w:r>
      <w:r w:rsidRPr="00A82597">
        <w:rPr>
          <w:rFonts w:ascii="Times New Roman" w:hAnsi="Times New Roman"/>
          <w:sz w:val="24"/>
          <w:szCs w:val="24"/>
          <w:shd w:val="clear" w:color="auto" w:fill="FFFFFF"/>
          <w:lang w:eastAsia="ru-RU"/>
        </w:rPr>
        <w:t>;</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создание условий для устойчивого развития малого и среднего предпринимательства;</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обеспечение сбалансированности бюджета поселения, эффективной реализации муниципальных программ;</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повышение качества и доступности муниципальных услуг.</w:t>
      </w:r>
    </w:p>
    <w:p w:rsidR="00C75399" w:rsidRPr="00A82597" w:rsidRDefault="00C75399">
      <w:pPr>
        <w:spacing w:after="0" w:line="240" w:lineRule="auto"/>
        <w:ind w:firstLine="425"/>
        <w:jc w:val="both"/>
        <w:rPr>
          <w:rFonts w:ascii="Times New Roman" w:hAnsi="Times New Roman"/>
          <w:b/>
          <w:sz w:val="24"/>
          <w:szCs w:val="24"/>
        </w:rPr>
      </w:pPr>
    </w:p>
    <w:p w:rsidR="00C75399" w:rsidRPr="00A82597" w:rsidRDefault="00373AF1">
      <w:pPr>
        <w:tabs>
          <w:tab w:val="left" w:pos="0"/>
        </w:tabs>
        <w:spacing w:after="0" w:line="240" w:lineRule="auto"/>
        <w:jc w:val="both"/>
        <w:rPr>
          <w:rFonts w:ascii="Times New Roman" w:hAnsi="Times New Roman"/>
          <w:b/>
          <w:sz w:val="24"/>
          <w:szCs w:val="24"/>
        </w:rPr>
      </w:pPr>
      <w:r w:rsidRPr="00A82597">
        <w:rPr>
          <w:rFonts w:ascii="Times New Roman" w:hAnsi="Times New Roman"/>
          <w:sz w:val="24"/>
          <w:szCs w:val="24"/>
          <w:shd w:val="clear" w:color="auto" w:fill="FFFFFF"/>
          <w:lang w:eastAsia="ru-RU"/>
        </w:rPr>
        <w:tab/>
        <w:t xml:space="preserve">2021 особенный год, год 55-летия нашего замечательного поселка Новоаганск. </w:t>
      </w:r>
      <w:r w:rsidRPr="00A82597">
        <w:rPr>
          <w:rFonts w:ascii="Times New Roman" w:hAnsi="Times New Roman"/>
          <w:sz w:val="24"/>
          <w:szCs w:val="24"/>
        </w:rPr>
        <w:t xml:space="preserve">Большинство мероприятий, проводимых в поселении, прошли под эгидой этого праздника. </w:t>
      </w:r>
      <w:r w:rsidRPr="00A82597">
        <w:rPr>
          <w:rFonts w:ascii="Times New Roman" w:hAnsi="Times New Roman"/>
          <w:sz w:val="24"/>
          <w:szCs w:val="24"/>
          <w:shd w:val="clear" w:color="auto" w:fill="FFFFFF"/>
          <w:lang w:eastAsia="ru-RU"/>
        </w:rPr>
        <w:t>К великому сожалению, мы не смогли очно провести мероприятия, которые объединяют всех жителей нашего поселка, но мы активно использовали социальные сети, чтобы принять участие во всех мероприятиях.</w:t>
      </w:r>
    </w:p>
    <w:p w:rsidR="00C75399" w:rsidRPr="00A82597" w:rsidRDefault="00C75399">
      <w:pPr>
        <w:spacing w:after="0" w:line="240" w:lineRule="auto"/>
        <w:ind w:firstLine="425"/>
        <w:jc w:val="both"/>
        <w:rPr>
          <w:rFonts w:ascii="Times New Roman" w:hAnsi="Times New Roman"/>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sz w:val="24"/>
          <w:szCs w:val="24"/>
        </w:rPr>
      </w:pPr>
      <w:r w:rsidRPr="00A82597">
        <w:rPr>
          <w:rFonts w:ascii="Times New Roman" w:hAnsi="Times New Roman"/>
          <w:sz w:val="24"/>
          <w:szCs w:val="24"/>
        </w:rPr>
        <w:t>2021 год богат и на другие значимые события. Выборы, как основная форма гражданского волеизъявления уже прочно вошли в нашу жизнь. И жители поселения выразили свою активную жизненную позицию в принятии решений на выборах депутатов Государственной Думы Федерального Собрания Российской Федерации, депутатов Тюменской областной Думы, депутатов Думы Ханты-Мансийского автономного округа – Югры 17-19 сентября 2021 года.</w:t>
      </w:r>
    </w:p>
    <w:p w:rsidR="00C75399" w:rsidRPr="00A82597" w:rsidRDefault="00C75399">
      <w:pPr>
        <w:spacing w:after="0" w:line="240" w:lineRule="auto"/>
        <w:ind w:firstLine="425"/>
        <w:jc w:val="both"/>
        <w:rPr>
          <w:rFonts w:ascii="Times New Roman" w:hAnsi="Times New Roman"/>
          <w:sz w:val="24"/>
          <w:szCs w:val="24"/>
        </w:rPr>
      </w:pPr>
    </w:p>
    <w:p w:rsidR="00C75399" w:rsidRPr="00A82597" w:rsidRDefault="00373AF1">
      <w:pPr>
        <w:spacing w:after="0" w:line="240" w:lineRule="auto"/>
        <w:ind w:firstLine="425"/>
        <w:jc w:val="both"/>
        <w:rPr>
          <w:rFonts w:ascii="Times New Roman" w:hAnsi="Times New Roman"/>
          <w:color w:val="000000"/>
          <w:sz w:val="24"/>
          <w:szCs w:val="24"/>
        </w:rPr>
      </w:pPr>
      <w:r w:rsidRPr="00A82597">
        <w:rPr>
          <w:rFonts w:ascii="Times New Roman" w:hAnsi="Times New Roman"/>
          <w:color w:val="000000"/>
          <w:sz w:val="24"/>
          <w:szCs w:val="24"/>
        </w:rPr>
        <w:t>Важным событием для России, Югры и нашего поселения явилась Всероссийская перепись населения, которая объединила все регионы нашей страны. Точность, полнота полученной переписчиками информации — основа государственных решений, принимаемых в интересах граждан. Впервые перепись прошла в цифровом формате. Жители поселения отнеслись к ней неформально, с гражданской ответственностью.</w:t>
      </w:r>
    </w:p>
    <w:p w:rsidR="00C75399" w:rsidRPr="00A82597" w:rsidRDefault="00C75399">
      <w:pPr>
        <w:spacing w:after="0" w:line="240" w:lineRule="auto"/>
        <w:ind w:firstLine="425"/>
        <w:jc w:val="both"/>
        <w:rPr>
          <w:rFonts w:ascii="Times New Roman" w:hAnsi="Times New Roman"/>
          <w:color w:val="FF0000"/>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b/>
          <w:sz w:val="24"/>
          <w:szCs w:val="24"/>
          <w:shd w:val="clear" w:color="auto" w:fill="FFFFFF"/>
          <w:lang w:eastAsia="ru-RU"/>
        </w:rPr>
      </w:pPr>
      <w:r w:rsidRPr="00A82597">
        <w:rPr>
          <w:rFonts w:ascii="Times New Roman" w:hAnsi="Times New Roman"/>
          <w:sz w:val="24"/>
          <w:szCs w:val="24"/>
        </w:rPr>
        <w:t>2021 год объявлен Президентом РФ В.В.Путиным Годом науки и технологий в России.</w:t>
      </w:r>
    </w:p>
    <w:p w:rsidR="00C75399" w:rsidRPr="00A82597" w:rsidRDefault="00373AF1">
      <w:pPr>
        <w:spacing w:after="0" w:line="240" w:lineRule="auto"/>
        <w:ind w:firstLine="425"/>
        <w:jc w:val="both"/>
        <w:rPr>
          <w:rFonts w:ascii="Times New Roman" w:hAnsi="Times New Roman"/>
          <w:sz w:val="24"/>
          <w:szCs w:val="24"/>
        </w:rPr>
      </w:pPr>
      <w:r w:rsidRPr="00A82597">
        <w:rPr>
          <w:rFonts w:ascii="Times New Roman" w:hAnsi="Times New Roman"/>
          <w:sz w:val="24"/>
          <w:szCs w:val="24"/>
        </w:rPr>
        <w:t>«Вызов эпидемии, с которым столкнулась цивилизация, очень четко, убедительно показал колоссальную значимость тех сфер, которые определяют безопасность, качество жизни человека», - сказал Владимир Путин, отметив, что речь идет о здравоохранении, образовании, экологии, а также о науке и технологиях. Он обратил внимание на «ценность труда людей, которые посвящают себя этой работе, выполняют свой профессиональный долг, идут непроторенной дорогой», добывают новые знания и передают их молодым поколениям. «Такой вклад в развитие страны, конечно же, заслуживает особого общественного и государственного признания», - сказал Президент.</w:t>
      </w:r>
    </w:p>
    <w:p w:rsidR="00C75399" w:rsidRPr="00A82597" w:rsidRDefault="00C75399">
      <w:pPr>
        <w:spacing w:after="0" w:line="240" w:lineRule="auto"/>
        <w:ind w:firstLine="425"/>
        <w:jc w:val="both"/>
        <w:rPr>
          <w:rFonts w:ascii="Times New Roman" w:hAnsi="Times New Roman"/>
          <w:sz w:val="24"/>
          <w:szCs w:val="24"/>
        </w:rPr>
      </w:pP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 xml:space="preserve">Второй год мы работает в новых условиях, условиях пандемии. В целях контроля за соблюдением ограничительных мер по предупреждению распространения коронавирусной инфекции в условиях эпидемиологического неблагополучия продолжает осуществляться </w:t>
      </w:r>
      <w:r w:rsidRPr="00A82597">
        <w:rPr>
          <w:rFonts w:ascii="Times New Roman" w:hAnsi="Times New Roman"/>
          <w:sz w:val="24"/>
          <w:szCs w:val="24"/>
        </w:rPr>
        <w:lastRenderedPageBreak/>
        <w:t xml:space="preserve">контроль объектов розничной торговли, бытовых услуг и общественного питания по соблюдению санитарных требований согласно утверждённому плану-графику проведения проверок совместно с волонтёрами на предмет соблюдения требований </w:t>
      </w:r>
      <w:proofErr w:type="gramStart"/>
      <w:r w:rsidRPr="00A82597">
        <w:rPr>
          <w:rFonts w:ascii="Times New Roman" w:hAnsi="Times New Roman"/>
          <w:sz w:val="24"/>
          <w:szCs w:val="24"/>
        </w:rPr>
        <w:t>Роспотребнадзора</w:t>
      </w:r>
      <w:proofErr w:type="gramEnd"/>
      <w:r w:rsidRPr="00A82597">
        <w:rPr>
          <w:rFonts w:ascii="Times New Roman" w:hAnsi="Times New Roman"/>
          <w:sz w:val="24"/>
          <w:szCs w:val="24"/>
        </w:rPr>
        <w:t xml:space="preserve"> и организовано их исполнение.</w:t>
      </w:r>
    </w:p>
    <w:p w:rsidR="00C75399" w:rsidRPr="00A82597" w:rsidRDefault="00373AF1">
      <w:pPr>
        <w:pStyle w:val="afb"/>
        <w:shd w:val="clear" w:color="auto" w:fill="FFFFFF"/>
        <w:spacing w:before="280" w:after="0"/>
        <w:ind w:firstLine="426"/>
        <w:jc w:val="both"/>
      </w:pPr>
      <w:r w:rsidRPr="00A82597">
        <w:t>Сотрудниками администрации поселения ежедневно осуществляется мониторинг</w:t>
      </w:r>
      <w:r w:rsidR="00E7065A" w:rsidRPr="00A82597">
        <w:t xml:space="preserve"> </w:t>
      </w:r>
      <w:r w:rsidRPr="00A82597">
        <w:t>стоимости средств индивидуальной защиты (масок, перчаток).</w:t>
      </w:r>
    </w:p>
    <w:p w:rsidR="00C75399" w:rsidRPr="00A82597" w:rsidRDefault="00373AF1">
      <w:pPr>
        <w:numPr>
          <w:ilvl w:val="0"/>
          <w:numId w:val="3"/>
        </w:numPr>
        <w:spacing w:after="0" w:line="240" w:lineRule="auto"/>
        <w:ind w:left="0" w:firstLine="426"/>
        <w:jc w:val="both"/>
        <w:rPr>
          <w:rFonts w:ascii="Times New Roman" w:hAnsi="Times New Roman"/>
          <w:sz w:val="24"/>
          <w:szCs w:val="24"/>
          <w:lang w:bidi="ru-RU"/>
        </w:rPr>
      </w:pPr>
      <w:r w:rsidRPr="00A82597">
        <w:rPr>
          <w:rFonts w:ascii="Times New Roman" w:eastAsia="Times New Roman" w:hAnsi="Times New Roman"/>
          <w:sz w:val="24"/>
          <w:szCs w:val="24"/>
          <w:shd w:val="clear" w:color="auto" w:fill="FFFFFF"/>
          <w:lang w:eastAsia="ru-RU"/>
        </w:rPr>
        <w:t xml:space="preserve">Рейдовые мероприятия по проверке общественных мест, торговых сетей на предмет выявления </w:t>
      </w:r>
      <w:r w:rsidRPr="00A82597">
        <w:rPr>
          <w:rFonts w:ascii="Times New Roman" w:hAnsi="Times New Roman"/>
          <w:sz w:val="24"/>
          <w:szCs w:val="24"/>
        </w:rPr>
        <w:t>граждан, не соблюдающих масочный режим в общественных местах.</w:t>
      </w: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В 2020 году в муниципальную программу</w:t>
      </w:r>
      <w:r w:rsidRPr="00A82597">
        <w:rPr>
          <w:rFonts w:ascii="Times New Roman" w:hAnsi="Times New Roman"/>
          <w:b/>
          <w:sz w:val="24"/>
          <w:szCs w:val="24"/>
        </w:rPr>
        <w:t xml:space="preserve"> «</w:t>
      </w:r>
      <w:r w:rsidRPr="00A82597">
        <w:rPr>
          <w:rFonts w:ascii="Times New Roman" w:hAnsi="Times New Roman"/>
          <w:sz w:val="24"/>
          <w:szCs w:val="24"/>
        </w:rPr>
        <w:t xml:space="preserve">Безопасность жизнедеятельности в городском поселении Новоаганск» внесено мероприятие «Профилактика и противодействие распространению новой коронавирусной инфекции </w:t>
      </w:r>
      <w:r w:rsidRPr="00A82597">
        <w:rPr>
          <w:rFonts w:ascii="Times New Roman" w:hAnsi="Times New Roman"/>
          <w:sz w:val="24"/>
          <w:szCs w:val="24"/>
          <w:lang w:val="en-US"/>
        </w:rPr>
        <w:t>COVID</w:t>
      </w:r>
      <w:r w:rsidRPr="00A82597">
        <w:rPr>
          <w:rFonts w:ascii="Times New Roman" w:hAnsi="Times New Roman"/>
          <w:sz w:val="24"/>
          <w:szCs w:val="24"/>
        </w:rPr>
        <w:t xml:space="preserve">-19». </w:t>
      </w:r>
      <w:proofErr w:type="gramStart"/>
      <w:r w:rsidRPr="00A82597">
        <w:rPr>
          <w:rFonts w:ascii="Times New Roman" w:hAnsi="Times New Roman"/>
          <w:sz w:val="24"/>
          <w:szCs w:val="24"/>
        </w:rPr>
        <w:t xml:space="preserve">На данное мероприятие в 2021 в текущем году потрачено 980 тыс. рублей (средства использовались на закупку дезинфицирующих средств, средств индивидуальной защиты, проведение работ по обработке населенных пунктов поселения от новой коронавирусной инфекции </w:t>
      </w:r>
      <w:r w:rsidRPr="00A82597">
        <w:rPr>
          <w:rFonts w:ascii="Times New Roman" w:hAnsi="Times New Roman"/>
          <w:sz w:val="24"/>
          <w:szCs w:val="24"/>
          <w:lang w:val="en-US"/>
        </w:rPr>
        <w:t>COVID</w:t>
      </w:r>
      <w:r w:rsidRPr="00A82597">
        <w:rPr>
          <w:rFonts w:ascii="Times New Roman" w:hAnsi="Times New Roman"/>
          <w:sz w:val="24"/>
          <w:szCs w:val="24"/>
        </w:rPr>
        <w:t>-19, закупку необходимых средств для оборудования помещения (мест) для голосования и иных мероприятий, связанных с обеспечением санитарно-эпидемиологической безопасности при подготовке к проведению выборов депутатов Государственной Думы, Тюменской областнойДумы</w:t>
      </w:r>
      <w:proofErr w:type="gramEnd"/>
      <w:r w:rsidRPr="00A82597">
        <w:rPr>
          <w:rFonts w:ascii="Times New Roman" w:hAnsi="Times New Roman"/>
          <w:sz w:val="24"/>
          <w:szCs w:val="24"/>
        </w:rPr>
        <w:t xml:space="preserve">, </w:t>
      </w:r>
      <w:proofErr w:type="gramStart"/>
      <w:r w:rsidRPr="00A82597">
        <w:rPr>
          <w:rFonts w:ascii="Times New Roman" w:hAnsi="Times New Roman"/>
          <w:sz w:val="24"/>
          <w:szCs w:val="24"/>
        </w:rPr>
        <w:t>Думы Ханты-Мансийского автономного округа - Югры</w:t>
      </w:r>
      <w:r w:rsidRPr="00A82597">
        <w:rPr>
          <w:rFonts w:ascii="Times New Roman" w:hAnsi="Times New Roman"/>
          <w:sz w:val="24"/>
          <w:szCs w:val="24"/>
          <w:lang w:bidi="ru-RU"/>
        </w:rPr>
        <w:t>).</w:t>
      </w:r>
      <w:proofErr w:type="gramEnd"/>
    </w:p>
    <w:p w:rsidR="00C75399" w:rsidRPr="00A82597" w:rsidRDefault="00373AF1">
      <w:pPr>
        <w:spacing w:after="0" w:line="240" w:lineRule="auto"/>
        <w:ind w:firstLine="708"/>
        <w:jc w:val="both"/>
        <w:rPr>
          <w:rFonts w:ascii="Times New Roman" w:hAnsi="Times New Roman"/>
          <w:sz w:val="24"/>
          <w:szCs w:val="24"/>
          <w:lang w:bidi="ru-RU"/>
        </w:rPr>
      </w:pPr>
      <w:r w:rsidRPr="00A82597">
        <w:rPr>
          <w:rFonts w:ascii="Times New Roman" w:hAnsi="Times New Roman"/>
          <w:sz w:val="24"/>
          <w:szCs w:val="24"/>
          <w:lang w:bidi="ru-RU"/>
        </w:rPr>
        <w:t>В период с апреля по сентябрь текущего года администрацией поселения были организованы противоэпидемические мероприятия, в том числе обработка дезинфицирующими составами детских игровых городков, мест массового скопления людей, площадей, памятников, пешеходных дорожек и улично-дорожной сети пгт. Новоаганск и с. Варьеган.</w:t>
      </w: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hAnsi="Times New Roman"/>
          <w:sz w:val="24"/>
          <w:szCs w:val="24"/>
          <w:lang w:bidi="ru-RU"/>
        </w:rPr>
        <w:t xml:space="preserve">Специалисты администрации осуществляют </w:t>
      </w:r>
      <w:proofErr w:type="gramStart"/>
      <w:r w:rsidRPr="00A82597">
        <w:rPr>
          <w:rFonts w:ascii="Times New Roman" w:hAnsi="Times New Roman"/>
          <w:sz w:val="24"/>
          <w:szCs w:val="24"/>
          <w:lang w:bidi="ru-RU"/>
        </w:rPr>
        <w:t>контроль за</w:t>
      </w:r>
      <w:proofErr w:type="gramEnd"/>
      <w:r w:rsidRPr="00A82597">
        <w:rPr>
          <w:rFonts w:ascii="Times New Roman" w:hAnsi="Times New Roman"/>
          <w:sz w:val="24"/>
          <w:szCs w:val="24"/>
          <w:lang w:bidi="ru-RU"/>
        </w:rPr>
        <w:t xml:space="preserve"> соблюдением ограничительных мер по предупреждению распространения коронавирусной инфекции на объектах транспорта, строительства и ЖКХ. Перевозчики ознакомлены с требованиями  базового защитного протокола пассажиров и персонала автомобильного транспорта общего пользования. К</w:t>
      </w:r>
      <w:r w:rsidRPr="00A82597">
        <w:rPr>
          <w:rFonts w:ascii="Times New Roman" w:hAnsi="Times New Roman"/>
          <w:sz w:val="24"/>
          <w:szCs w:val="24"/>
        </w:rPr>
        <w:t xml:space="preserve">онтрольные мероприятия соблюдения водителями и пассажирами общественного транспорта, мер профилактики предупреждения распространения новой коронавирусной инфекции проводятся совместно с представителями ОП № 2 дислокация пгт. Новоаганск МОМВД России «Нижневартовский», добровольной народной дружины.  </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 xml:space="preserve">С привлечением членов Общественного совета по вопросам жилищно-коммунального хозяйства, на постоянной основе осуществляется </w:t>
      </w:r>
      <w:proofErr w:type="gramStart"/>
      <w:r w:rsidRPr="00A82597">
        <w:rPr>
          <w:rFonts w:ascii="Times New Roman" w:hAnsi="Times New Roman"/>
          <w:sz w:val="24"/>
          <w:szCs w:val="24"/>
        </w:rPr>
        <w:t>контроль за</w:t>
      </w:r>
      <w:proofErr w:type="gramEnd"/>
      <w:r w:rsidRPr="00A82597">
        <w:rPr>
          <w:rFonts w:ascii="Times New Roman" w:hAnsi="Times New Roman"/>
          <w:sz w:val="24"/>
          <w:szCs w:val="24"/>
        </w:rPr>
        <w:t xml:space="preserve"> выполнением мероприятий по дезинфекции мест общего пользования многоквартирных домов, проводимых управляющей компанией ООО «УК «Прогресс».</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 xml:space="preserve">В настоящее время в городском поселении Новоаганск зарегистрировано 28 волонтеров, которые прошли обучение как волонтеры, оказывающие помощь в период распространения новой коронавирусной инфекции вызванной </w:t>
      </w:r>
      <w:r w:rsidRPr="00A82597">
        <w:rPr>
          <w:rFonts w:ascii="Times New Roman" w:hAnsi="Times New Roman"/>
          <w:sz w:val="24"/>
          <w:szCs w:val="24"/>
          <w:lang w:val="en-US"/>
        </w:rPr>
        <w:t>COVID</w:t>
      </w:r>
      <w:r w:rsidRPr="00A82597">
        <w:rPr>
          <w:rFonts w:ascii="Times New Roman" w:hAnsi="Times New Roman"/>
          <w:sz w:val="24"/>
          <w:szCs w:val="24"/>
        </w:rPr>
        <w:t xml:space="preserve"> - 19. Волонтеры являются членами районного отделения волонтерской организации «Рука помощи». За 2021 год волонтерами оказано 1290 услуг,  в том числе гражданам, находящимся на обязательной самоизоляции с целью предотвращения распространения новой коронавирусной инфекции, вызванной </w:t>
      </w:r>
      <w:r w:rsidRPr="00A82597">
        <w:rPr>
          <w:rFonts w:ascii="Times New Roman" w:hAnsi="Times New Roman"/>
          <w:sz w:val="24"/>
          <w:szCs w:val="24"/>
          <w:lang w:val="en-US"/>
        </w:rPr>
        <w:t>COVID</w:t>
      </w:r>
      <w:r w:rsidRPr="00A82597">
        <w:rPr>
          <w:rFonts w:ascii="Times New Roman" w:hAnsi="Times New Roman"/>
          <w:sz w:val="24"/>
          <w:szCs w:val="24"/>
        </w:rPr>
        <w:t xml:space="preserve">– 19. Помощь оказана в доставке продуктов питания, лекарственных средств, препаратов по рецептам участковых врачей, оплате жилищно – коммунальных услуг, кабельного телевидения, интернета.  </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Жители поселения выражают огромную благодарность главе Нижневартовского района Борису Александровичу Саломатину за поддержку в этот сложный для всех нас период в виде продуктовых наборов, которые им были доставлены волонтерами поселения.</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r>
    </w:p>
    <w:p w:rsidR="00C75399" w:rsidRPr="00A82597" w:rsidRDefault="00373AF1">
      <w:pPr>
        <w:spacing w:after="0" w:line="240" w:lineRule="auto"/>
        <w:ind w:firstLine="425"/>
        <w:jc w:val="both"/>
        <w:rPr>
          <w:rFonts w:ascii="Times New Roman" w:hAnsi="Times New Roman"/>
          <w:sz w:val="24"/>
          <w:szCs w:val="24"/>
        </w:rPr>
      </w:pPr>
      <w:r w:rsidRPr="00A82597">
        <w:rPr>
          <w:rFonts w:ascii="Times New Roman" w:hAnsi="Times New Roman"/>
          <w:sz w:val="24"/>
          <w:szCs w:val="24"/>
        </w:rPr>
        <w:t xml:space="preserve">Согласно Указу  Президента Российской Федерации от 7 мая 2018 г. № 204 «О национальных целях и стратегических задачах развития Российской Федерации на период до 2024 года», Правительством Российской Федерации разработаны 12 национальных проектов. По каждому проекту разработан пакет федеральных проектов, которые и определяют ключевые направления нашей  деятельности. </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lastRenderedPageBreak/>
        <w:t xml:space="preserve">Городское поселение Новоаганск участвует в реализации мероприятий и достижении целевых показателей  следующих национальных проектов: </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«Жильё и городская среда»;</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«Демография»;</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«Культура»;</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«Экология».</w:t>
      </w: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Структура отчёта выстроена в логике региональных проектов, входящих в состав портфелей федеральных проектов, что позволит определить основные шаги по достижению ключевых ориентиров.</w:t>
      </w:r>
    </w:p>
    <w:p w:rsidR="00C75399" w:rsidRPr="00A82597" w:rsidRDefault="00C75399">
      <w:pPr>
        <w:spacing w:after="0" w:line="240" w:lineRule="auto"/>
        <w:ind w:firstLine="425"/>
        <w:jc w:val="center"/>
        <w:rPr>
          <w:rFonts w:ascii="Times New Roman" w:hAnsi="Times New Roman"/>
          <w:bCs/>
          <w:sz w:val="24"/>
          <w:szCs w:val="24"/>
        </w:rPr>
      </w:pPr>
    </w:p>
    <w:p w:rsidR="00C75399" w:rsidRPr="00A82597" w:rsidRDefault="00373AF1">
      <w:pPr>
        <w:spacing w:after="0" w:line="240" w:lineRule="auto"/>
        <w:ind w:firstLine="425"/>
        <w:jc w:val="both"/>
        <w:rPr>
          <w:rFonts w:ascii="Times New Roman" w:hAnsi="Times New Roman"/>
          <w:b/>
          <w:bCs/>
          <w:sz w:val="24"/>
          <w:szCs w:val="24"/>
        </w:rPr>
      </w:pPr>
      <w:r w:rsidRPr="00A82597">
        <w:rPr>
          <w:rFonts w:ascii="Times New Roman" w:hAnsi="Times New Roman"/>
          <w:bCs/>
          <w:sz w:val="24"/>
          <w:szCs w:val="24"/>
        </w:rPr>
        <w:t xml:space="preserve">• </w:t>
      </w:r>
      <w:r w:rsidRPr="00A82597">
        <w:rPr>
          <w:rFonts w:ascii="Times New Roman" w:hAnsi="Times New Roman"/>
          <w:b/>
          <w:bCs/>
          <w:sz w:val="24"/>
          <w:szCs w:val="24"/>
        </w:rPr>
        <w:t>Основная задача, поставленная Президентом, - народосбережение, именно на её решение направлен национальный проект «Демография».</w:t>
      </w:r>
    </w:p>
    <w:p w:rsidR="00C75399" w:rsidRPr="00A82597" w:rsidRDefault="00373AF1">
      <w:pPr>
        <w:spacing w:after="0" w:line="240" w:lineRule="auto"/>
        <w:ind w:firstLine="425"/>
        <w:rPr>
          <w:rFonts w:ascii="Times New Roman" w:hAnsi="Times New Roman"/>
          <w:bCs/>
          <w:sz w:val="24"/>
          <w:szCs w:val="24"/>
        </w:rPr>
      </w:pPr>
      <w:r w:rsidRPr="00A82597">
        <w:rPr>
          <w:rFonts w:ascii="Times New Roman" w:hAnsi="Times New Roman"/>
          <w:bCs/>
          <w:sz w:val="24"/>
          <w:szCs w:val="24"/>
        </w:rPr>
        <w:t xml:space="preserve">В настоящее время, по существующим расчётным данным, в нашем поселении проживает  9 988  человек, из которых </w:t>
      </w:r>
    </w:p>
    <w:p w:rsidR="00C75399" w:rsidRPr="00A82597" w:rsidRDefault="00373AF1">
      <w:pPr>
        <w:spacing w:after="0" w:line="240" w:lineRule="auto"/>
        <w:ind w:firstLine="425"/>
        <w:rPr>
          <w:rFonts w:ascii="Times New Roman" w:hAnsi="Times New Roman"/>
          <w:bCs/>
          <w:sz w:val="24"/>
          <w:szCs w:val="24"/>
        </w:rPr>
      </w:pPr>
      <w:r w:rsidRPr="00A82597">
        <w:rPr>
          <w:rFonts w:ascii="Times New Roman" w:hAnsi="Times New Roman"/>
          <w:bCs/>
          <w:sz w:val="24"/>
          <w:szCs w:val="24"/>
        </w:rPr>
        <w:t>74,2 % трудоспособного населения,</w:t>
      </w:r>
    </w:p>
    <w:p w:rsidR="00C75399" w:rsidRPr="00A82597" w:rsidRDefault="00373AF1">
      <w:pPr>
        <w:spacing w:after="0" w:line="240" w:lineRule="auto"/>
        <w:ind w:firstLine="425"/>
        <w:rPr>
          <w:rFonts w:ascii="Times New Roman" w:hAnsi="Times New Roman"/>
          <w:bCs/>
          <w:sz w:val="24"/>
          <w:szCs w:val="24"/>
        </w:rPr>
      </w:pPr>
      <w:r w:rsidRPr="00A82597">
        <w:rPr>
          <w:rFonts w:ascii="Times New Roman" w:hAnsi="Times New Roman"/>
          <w:bCs/>
          <w:sz w:val="24"/>
          <w:szCs w:val="24"/>
        </w:rPr>
        <w:t xml:space="preserve">13,5 % - пенсионеры, </w:t>
      </w:r>
    </w:p>
    <w:p w:rsidR="00C75399" w:rsidRPr="00A82597" w:rsidRDefault="00373AF1">
      <w:pPr>
        <w:spacing w:after="0" w:line="240" w:lineRule="auto"/>
        <w:ind w:firstLine="425"/>
        <w:rPr>
          <w:rFonts w:ascii="Times New Roman" w:hAnsi="Times New Roman"/>
          <w:bCs/>
          <w:sz w:val="24"/>
          <w:szCs w:val="24"/>
        </w:rPr>
      </w:pPr>
      <w:r w:rsidRPr="00A82597">
        <w:rPr>
          <w:rFonts w:ascii="Times New Roman" w:hAnsi="Times New Roman"/>
          <w:bCs/>
          <w:sz w:val="24"/>
          <w:szCs w:val="24"/>
        </w:rPr>
        <w:t>и 12,3 % детей и молодежи до 16 лет.</w:t>
      </w:r>
    </w:p>
    <w:p w:rsidR="00C75399" w:rsidRPr="00A82597" w:rsidRDefault="00373AF1">
      <w:pPr>
        <w:spacing w:after="0" w:line="240" w:lineRule="auto"/>
        <w:ind w:firstLine="425"/>
        <w:rPr>
          <w:rFonts w:ascii="Times New Roman" w:hAnsi="Times New Roman"/>
          <w:bCs/>
          <w:sz w:val="24"/>
          <w:szCs w:val="24"/>
        </w:rPr>
      </w:pPr>
      <w:r w:rsidRPr="00A82597">
        <w:rPr>
          <w:rFonts w:ascii="Times New Roman" w:hAnsi="Times New Roman"/>
          <w:bCs/>
          <w:sz w:val="24"/>
          <w:szCs w:val="24"/>
        </w:rPr>
        <w:t xml:space="preserve">Демографическая ситуация за отчётный период характеризуется естественной убылью населения, связанной с превышением смертности над рождаемостью. </w:t>
      </w:r>
    </w:p>
    <w:p w:rsidR="00C75399" w:rsidRPr="00A82597" w:rsidRDefault="00373AF1">
      <w:pPr>
        <w:spacing w:after="0" w:line="240" w:lineRule="auto"/>
        <w:ind w:firstLine="425"/>
        <w:rPr>
          <w:rFonts w:ascii="Times New Roman" w:hAnsi="Times New Roman"/>
          <w:bCs/>
          <w:color w:val="0000FF"/>
          <w:sz w:val="24"/>
          <w:szCs w:val="24"/>
        </w:rPr>
      </w:pPr>
      <w:r w:rsidRPr="00A82597">
        <w:rPr>
          <w:rFonts w:ascii="Times New Roman" w:hAnsi="Times New Roman"/>
          <w:bCs/>
          <w:sz w:val="24"/>
          <w:szCs w:val="24"/>
        </w:rPr>
        <w:t>За 2021 год родилось 64 малыша (на 14 % выше к 2020 году). Смертность со</w:t>
      </w:r>
      <w:r w:rsidR="0040788B" w:rsidRPr="00A82597">
        <w:rPr>
          <w:rFonts w:ascii="Times New Roman" w:hAnsi="Times New Roman"/>
          <w:bCs/>
          <w:sz w:val="24"/>
          <w:szCs w:val="24"/>
        </w:rPr>
        <w:t>ставила 79 человек, что на 32 %</w:t>
      </w:r>
      <w:r w:rsidRPr="00A82597">
        <w:rPr>
          <w:rFonts w:ascii="Times New Roman" w:hAnsi="Times New Roman"/>
          <w:bCs/>
          <w:sz w:val="24"/>
          <w:szCs w:val="24"/>
        </w:rPr>
        <w:t xml:space="preserve"> выше, чем в 2020 году. Смертность в 2021 году превысила рождаемость в 1,2 раза.</w:t>
      </w:r>
    </w:p>
    <w:p w:rsidR="00C75399" w:rsidRPr="00A82597" w:rsidRDefault="00C75399">
      <w:pPr>
        <w:spacing w:after="0" w:line="240" w:lineRule="auto"/>
        <w:ind w:firstLine="425"/>
        <w:jc w:val="center"/>
        <w:rPr>
          <w:rFonts w:ascii="Times New Roman" w:hAnsi="Times New Roman"/>
          <w:bCs/>
          <w:sz w:val="24"/>
          <w:szCs w:val="24"/>
        </w:rPr>
      </w:pPr>
    </w:p>
    <w:p w:rsidR="00AD44DC" w:rsidRPr="00A82597" w:rsidRDefault="00AD44DC" w:rsidP="00AD44DC">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xml:space="preserve">На показатели демографии влияет уровень жизни населения. </w:t>
      </w:r>
    </w:p>
    <w:p w:rsidR="00AD44DC" w:rsidRPr="00A82597" w:rsidRDefault="00AD44DC" w:rsidP="00AD44DC">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 xml:space="preserve">Согласно оценке </w:t>
      </w:r>
      <w:proofErr w:type="gramStart"/>
      <w:r w:rsidRPr="00A82597">
        <w:rPr>
          <w:rFonts w:ascii="Times New Roman" w:hAnsi="Times New Roman"/>
          <w:bCs/>
          <w:sz w:val="24"/>
          <w:szCs w:val="24"/>
        </w:rPr>
        <w:t>на конец</w:t>
      </w:r>
      <w:proofErr w:type="gramEnd"/>
      <w:r w:rsidRPr="00A82597">
        <w:rPr>
          <w:rFonts w:ascii="Times New Roman" w:hAnsi="Times New Roman"/>
          <w:bCs/>
          <w:sz w:val="24"/>
          <w:szCs w:val="24"/>
        </w:rPr>
        <w:t xml:space="preserve"> 2021 года численность экономически активного населения в различных сферах экономической деятельности, включая малый и средний бизнес,  составила 3 тыс. 924 человек.</w:t>
      </w:r>
    </w:p>
    <w:p w:rsidR="00AD44DC" w:rsidRPr="00A82597" w:rsidRDefault="00AD44DC" w:rsidP="00AD44DC">
      <w:pPr>
        <w:spacing w:after="0" w:line="240" w:lineRule="auto"/>
        <w:ind w:firstLine="425"/>
        <w:jc w:val="both"/>
        <w:rPr>
          <w:rFonts w:ascii="Times New Roman" w:hAnsi="Times New Roman"/>
          <w:bCs/>
          <w:sz w:val="24"/>
          <w:szCs w:val="24"/>
        </w:rPr>
      </w:pPr>
    </w:p>
    <w:p w:rsidR="00AD44DC" w:rsidRPr="00A82597" w:rsidRDefault="00AD44DC" w:rsidP="00AD44DC">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Размер средней заработной платы на предприятиях и организациях поселения составил 5</w:t>
      </w:r>
      <w:r w:rsidR="00A70EE4" w:rsidRPr="00A82597">
        <w:rPr>
          <w:rFonts w:ascii="Times New Roman" w:hAnsi="Times New Roman"/>
          <w:bCs/>
          <w:sz w:val="24"/>
          <w:szCs w:val="24"/>
        </w:rPr>
        <w:t>3</w:t>
      </w:r>
      <w:r w:rsidRPr="00A82597">
        <w:rPr>
          <w:rFonts w:ascii="Times New Roman" w:hAnsi="Times New Roman"/>
          <w:bCs/>
          <w:sz w:val="24"/>
          <w:szCs w:val="24"/>
        </w:rPr>
        <w:t xml:space="preserve"> тысячи </w:t>
      </w:r>
      <w:r w:rsidR="00A70EE4" w:rsidRPr="00A82597">
        <w:rPr>
          <w:rFonts w:ascii="Times New Roman" w:hAnsi="Times New Roman"/>
          <w:bCs/>
          <w:sz w:val="24"/>
          <w:szCs w:val="24"/>
        </w:rPr>
        <w:t>865</w:t>
      </w:r>
      <w:r w:rsidRPr="00A82597">
        <w:rPr>
          <w:rFonts w:ascii="Times New Roman" w:hAnsi="Times New Roman"/>
          <w:bCs/>
          <w:sz w:val="24"/>
          <w:szCs w:val="24"/>
        </w:rPr>
        <w:t xml:space="preserve"> рубл</w:t>
      </w:r>
      <w:r w:rsidR="00A70EE4" w:rsidRPr="00A82597">
        <w:rPr>
          <w:rFonts w:ascii="Times New Roman" w:hAnsi="Times New Roman"/>
          <w:bCs/>
          <w:sz w:val="24"/>
          <w:szCs w:val="24"/>
        </w:rPr>
        <w:t>ей</w:t>
      </w:r>
      <w:r w:rsidRPr="00A82597">
        <w:rPr>
          <w:rFonts w:ascii="Times New Roman" w:hAnsi="Times New Roman"/>
          <w:bCs/>
          <w:sz w:val="24"/>
          <w:szCs w:val="24"/>
        </w:rPr>
        <w:t>.</w:t>
      </w:r>
    </w:p>
    <w:p w:rsidR="00AD44DC" w:rsidRPr="00A82597" w:rsidRDefault="00AD44DC" w:rsidP="00AD44DC">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Основное место работы населения поселения – это организации бюджетной сферы. Благодаря исполнению майских Указов Президента  уровень доходов большинства работни</w:t>
      </w:r>
      <w:r w:rsidR="00E05867" w:rsidRPr="00A82597">
        <w:rPr>
          <w:rFonts w:ascii="Times New Roman" w:hAnsi="Times New Roman"/>
          <w:bCs/>
          <w:sz w:val="24"/>
          <w:szCs w:val="24"/>
        </w:rPr>
        <w:t>ков бюджетной сферы вырос на 102</w:t>
      </w:r>
      <w:r w:rsidRPr="00A82597">
        <w:rPr>
          <w:rFonts w:ascii="Times New Roman" w:hAnsi="Times New Roman"/>
          <w:bCs/>
          <w:sz w:val="24"/>
          <w:szCs w:val="24"/>
        </w:rPr>
        <w:t xml:space="preserve"> % по сравнению с 2020 годо</w:t>
      </w:r>
      <w:r w:rsidR="004025A5" w:rsidRPr="00A82597">
        <w:rPr>
          <w:rFonts w:ascii="Times New Roman" w:hAnsi="Times New Roman"/>
          <w:bCs/>
          <w:sz w:val="24"/>
          <w:szCs w:val="24"/>
        </w:rPr>
        <w:t>м и составил 58 тысяч 474 рубля</w:t>
      </w:r>
      <w:r w:rsidRPr="00A82597">
        <w:rPr>
          <w:rFonts w:ascii="Times New Roman" w:hAnsi="Times New Roman"/>
          <w:bCs/>
          <w:sz w:val="24"/>
          <w:szCs w:val="24"/>
        </w:rPr>
        <w:t>.</w:t>
      </w:r>
    </w:p>
    <w:p w:rsidR="00C75399" w:rsidRPr="00A82597" w:rsidRDefault="00AD44DC" w:rsidP="00AD44DC">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Среднемесячные денежные дохо</w:t>
      </w:r>
      <w:bookmarkStart w:id="0" w:name="_GoBack"/>
      <w:bookmarkEnd w:id="0"/>
      <w:r w:rsidRPr="00A82597">
        <w:rPr>
          <w:rFonts w:ascii="Times New Roman" w:hAnsi="Times New Roman"/>
          <w:bCs/>
          <w:sz w:val="24"/>
          <w:szCs w:val="24"/>
        </w:rPr>
        <w:t>ды на душу населения также выросли с 2020 года на 13% и составили 29 тысяч 630 рублей, в том числе благодаря Указу Президента Российской Федерации от 2 июля 2021 г. № 396 «О единовременной выплате семьям, имеющим детей».</w:t>
      </w:r>
    </w:p>
    <w:p w:rsidR="00AD44DC" w:rsidRPr="00A82597" w:rsidRDefault="00AD44DC" w:rsidP="00AD44DC">
      <w:pPr>
        <w:spacing w:after="0" w:line="240" w:lineRule="auto"/>
        <w:ind w:firstLine="425"/>
        <w:jc w:val="both"/>
        <w:rPr>
          <w:rFonts w:ascii="Times New Roman" w:hAnsi="Times New Roman"/>
          <w:b/>
          <w:bCs/>
          <w:sz w:val="24"/>
          <w:szCs w:val="24"/>
        </w:rPr>
      </w:pP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В экономике поселения занято 3 тысячи 64</w:t>
      </w:r>
      <w:r w:rsidR="00AD44DC" w:rsidRPr="00A82597">
        <w:rPr>
          <w:rFonts w:ascii="Times New Roman" w:hAnsi="Times New Roman"/>
          <w:sz w:val="24"/>
          <w:szCs w:val="24"/>
          <w:shd w:val="clear" w:color="auto" w:fill="FFFFFF"/>
          <w:lang w:eastAsia="ru-RU"/>
        </w:rPr>
        <w:t>2</w:t>
      </w:r>
      <w:r w:rsidRPr="00A82597">
        <w:rPr>
          <w:rFonts w:ascii="Times New Roman" w:hAnsi="Times New Roman"/>
          <w:sz w:val="24"/>
          <w:szCs w:val="24"/>
          <w:shd w:val="clear" w:color="auto" w:fill="FFFFFF"/>
          <w:lang w:eastAsia="ru-RU"/>
        </w:rPr>
        <w:t xml:space="preserve"> человек</w:t>
      </w:r>
      <w:r w:rsidR="00AD44DC" w:rsidRPr="00A82597">
        <w:rPr>
          <w:rFonts w:ascii="Times New Roman" w:hAnsi="Times New Roman"/>
          <w:sz w:val="24"/>
          <w:szCs w:val="24"/>
          <w:shd w:val="clear" w:color="auto" w:fill="FFFFFF"/>
          <w:lang w:eastAsia="ru-RU"/>
        </w:rPr>
        <w:t>а</w:t>
      </w:r>
      <w:r w:rsidRPr="00A82597">
        <w:rPr>
          <w:rFonts w:ascii="Times New Roman" w:hAnsi="Times New Roman"/>
          <w:sz w:val="24"/>
          <w:szCs w:val="24"/>
          <w:shd w:val="clear" w:color="auto" w:fill="FFFFFF"/>
          <w:lang w:eastAsia="ru-RU"/>
        </w:rPr>
        <w:t>.</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В период пандемии на начало года численность </w:t>
      </w:r>
      <w:proofErr w:type="gramStart"/>
      <w:r w:rsidRPr="00A82597">
        <w:rPr>
          <w:rFonts w:ascii="Times New Roman" w:hAnsi="Times New Roman"/>
          <w:sz w:val="24"/>
          <w:szCs w:val="24"/>
          <w:shd w:val="clear" w:color="auto" w:fill="FFFFFF"/>
          <w:lang w:eastAsia="ru-RU"/>
        </w:rPr>
        <w:t>безработных граждан,  зарегистрированных в Центре занятости резко увеличилась</w:t>
      </w:r>
      <w:proofErr w:type="gramEnd"/>
      <w:r w:rsidRPr="00A82597">
        <w:rPr>
          <w:rFonts w:ascii="Times New Roman" w:hAnsi="Times New Roman"/>
          <w:sz w:val="24"/>
          <w:szCs w:val="24"/>
          <w:shd w:val="clear" w:color="auto" w:fill="FFFFFF"/>
          <w:lang w:eastAsia="ru-RU"/>
        </w:rPr>
        <w:t xml:space="preserve"> и максимально составляла 107 человек (уровень безработицы 2,34 %). </w:t>
      </w:r>
      <w:proofErr w:type="gramStart"/>
      <w:r w:rsidRPr="00A82597">
        <w:rPr>
          <w:rFonts w:ascii="Times New Roman" w:hAnsi="Times New Roman"/>
          <w:sz w:val="24"/>
          <w:szCs w:val="24"/>
          <w:shd w:val="clear" w:color="auto" w:fill="FFFFFF"/>
          <w:lang w:eastAsia="ru-RU"/>
        </w:rPr>
        <w:t xml:space="preserve">На </w:t>
      </w:r>
      <w:r w:rsidR="005D1E1F" w:rsidRPr="00A82597">
        <w:rPr>
          <w:rFonts w:ascii="Times New Roman" w:hAnsi="Times New Roman"/>
          <w:sz w:val="24"/>
          <w:szCs w:val="24"/>
          <w:shd w:val="clear" w:color="auto" w:fill="FFFFFF"/>
          <w:lang w:eastAsia="ru-RU"/>
        </w:rPr>
        <w:t>конец</w:t>
      </w:r>
      <w:proofErr w:type="gramEnd"/>
      <w:r w:rsidR="005D1E1F" w:rsidRPr="00A82597">
        <w:rPr>
          <w:rFonts w:ascii="Times New Roman" w:hAnsi="Times New Roman"/>
          <w:sz w:val="24"/>
          <w:szCs w:val="24"/>
          <w:shd w:val="clear" w:color="auto" w:fill="FFFFFF"/>
          <w:lang w:eastAsia="ru-RU"/>
        </w:rPr>
        <w:t xml:space="preserve"> 2021 года</w:t>
      </w:r>
      <w:r w:rsidRPr="00A82597">
        <w:rPr>
          <w:rFonts w:ascii="Times New Roman" w:hAnsi="Times New Roman"/>
          <w:sz w:val="24"/>
          <w:szCs w:val="24"/>
          <w:shd w:val="clear" w:color="auto" w:fill="FFFFFF"/>
          <w:lang w:eastAsia="ru-RU"/>
        </w:rPr>
        <w:t xml:space="preserve"> уровень безработицы составляет 0,3 % (10 человек). Всего в 2021 году службой занятости признаны безработными 92 человека, 49 человек трудоустроены.</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proofErr w:type="gramStart"/>
      <w:r w:rsidRPr="00A82597">
        <w:rPr>
          <w:rFonts w:ascii="Times New Roman" w:hAnsi="Times New Roman"/>
          <w:sz w:val="24"/>
          <w:szCs w:val="24"/>
          <w:shd w:val="clear" w:color="auto" w:fill="FFFFFF"/>
          <w:lang w:eastAsia="ru-RU"/>
        </w:rPr>
        <w:t>В рамках реализации государственной программы Ханты-Мансийского автономного округа - 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организациями поселения заключены договора с Центром занятости о совместной деятельности по организации временного трудоустройства граждан, испытывающих трудности в поиске работы, и граждан из числа КМНС, и</w:t>
      </w:r>
      <w:proofErr w:type="gramEnd"/>
      <w:r w:rsidRPr="00A82597">
        <w:rPr>
          <w:rFonts w:ascii="Times New Roman" w:hAnsi="Times New Roman"/>
          <w:sz w:val="24"/>
          <w:szCs w:val="24"/>
          <w:shd w:val="clear" w:color="auto" w:fill="FFFFFF"/>
          <w:lang w:eastAsia="ru-RU"/>
        </w:rPr>
        <w:t xml:space="preserve"> оплачиваемых общественных работ для незанятых трудовой деятельностью и безра</w:t>
      </w:r>
      <w:r w:rsidR="00F03138" w:rsidRPr="00A82597">
        <w:rPr>
          <w:rFonts w:ascii="Times New Roman" w:hAnsi="Times New Roman"/>
          <w:sz w:val="24"/>
          <w:szCs w:val="24"/>
          <w:shd w:val="clear" w:color="auto" w:fill="FFFFFF"/>
          <w:lang w:eastAsia="ru-RU"/>
        </w:rPr>
        <w:t>ботных граждан. В рамках данных</w:t>
      </w:r>
      <w:r w:rsidRPr="00A82597">
        <w:rPr>
          <w:rFonts w:ascii="Times New Roman" w:hAnsi="Times New Roman"/>
          <w:sz w:val="24"/>
          <w:szCs w:val="24"/>
          <w:shd w:val="clear" w:color="auto" w:fill="FFFFFF"/>
          <w:lang w:eastAsia="ru-RU"/>
        </w:rPr>
        <w:t xml:space="preserve"> договоров трудоустроено 48 человек,  профессиональное обучение прошли 3 безработных гражданина.</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Во  исполнение Соглашения  об участии в достижении показателей Плана мероприятий («дорожная карта») по улучшению состояния инвестиционного климата </w:t>
      </w:r>
      <w:proofErr w:type="gramStart"/>
      <w:r w:rsidRPr="00A82597">
        <w:rPr>
          <w:rFonts w:ascii="Times New Roman" w:hAnsi="Times New Roman"/>
          <w:sz w:val="24"/>
          <w:szCs w:val="24"/>
          <w:shd w:val="clear" w:color="auto" w:fill="FFFFFF"/>
          <w:lang w:eastAsia="ru-RU"/>
        </w:rPr>
        <w:t>в</w:t>
      </w:r>
      <w:proofErr w:type="gramEnd"/>
      <w:r w:rsidR="005C4162" w:rsidRPr="00A82597">
        <w:rPr>
          <w:rFonts w:ascii="Times New Roman" w:hAnsi="Times New Roman"/>
          <w:sz w:val="24"/>
          <w:szCs w:val="24"/>
          <w:shd w:val="clear" w:color="auto" w:fill="FFFFFF"/>
          <w:lang w:eastAsia="ru-RU"/>
        </w:rPr>
        <w:t xml:space="preserve"> </w:t>
      </w:r>
      <w:proofErr w:type="gramStart"/>
      <w:r w:rsidRPr="00A82597">
        <w:rPr>
          <w:rFonts w:ascii="Times New Roman" w:hAnsi="Times New Roman"/>
          <w:sz w:val="24"/>
          <w:szCs w:val="24"/>
          <w:shd w:val="clear" w:color="auto" w:fill="FFFFFF"/>
          <w:lang w:eastAsia="ru-RU"/>
        </w:rPr>
        <w:t>Нижневартовском</w:t>
      </w:r>
      <w:proofErr w:type="gramEnd"/>
      <w:r w:rsidRPr="00A82597">
        <w:rPr>
          <w:rFonts w:ascii="Times New Roman" w:hAnsi="Times New Roman"/>
          <w:sz w:val="24"/>
          <w:szCs w:val="24"/>
          <w:shd w:val="clear" w:color="auto" w:fill="FFFFFF"/>
          <w:lang w:eastAsia="ru-RU"/>
        </w:rPr>
        <w:t xml:space="preserve"> районе в рамках реализации национального проекта «Малое и среднее предпринимательство и </w:t>
      </w:r>
      <w:r w:rsidRPr="00A82597">
        <w:rPr>
          <w:rFonts w:ascii="Times New Roman" w:hAnsi="Times New Roman"/>
          <w:sz w:val="24"/>
          <w:szCs w:val="24"/>
          <w:shd w:val="clear" w:color="auto" w:fill="FFFFFF"/>
          <w:lang w:eastAsia="ru-RU"/>
        </w:rPr>
        <w:lastRenderedPageBreak/>
        <w:t xml:space="preserve">поддержка индивидуальной предпринимательской инициативы» на территории поселения проводится информационная работа в целях популяризации налогового режима «Налог на профессиональный доход». </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На сегодняшний день количество плательщиков налога на профессиональную деятельность на территории поселения составляет 148 человек, что в 2,8 раз больше, чем в 2020 году.</w:t>
      </w:r>
    </w:p>
    <w:p w:rsidR="00C75399" w:rsidRPr="00A82597" w:rsidRDefault="00C75399">
      <w:pPr>
        <w:spacing w:after="0" w:line="240" w:lineRule="auto"/>
        <w:ind w:firstLine="426"/>
        <w:jc w:val="center"/>
        <w:rPr>
          <w:rFonts w:ascii="Times New Roman" w:hAnsi="Times New Roman"/>
          <w:b/>
          <w:sz w:val="24"/>
          <w:szCs w:val="24"/>
          <w:shd w:val="clear" w:color="auto" w:fill="FFFFFF"/>
          <w:lang w:eastAsia="ru-RU"/>
        </w:rPr>
      </w:pP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Неотъемлемой частью экономики поселения является малое предпринимательство. Малые предприятия сосредоточены, в основном, в торговле и оказании услуг. Количество малых предприятий составило 36 единиц, среднесписочная численность работников на предприятиях малого бизнеса составила </w:t>
      </w:r>
      <w:r w:rsidR="0037702F" w:rsidRPr="00A82597">
        <w:rPr>
          <w:rFonts w:ascii="Times New Roman" w:hAnsi="Times New Roman"/>
          <w:sz w:val="24"/>
          <w:szCs w:val="24"/>
          <w:shd w:val="clear" w:color="auto" w:fill="FFFFFF"/>
          <w:lang w:eastAsia="ru-RU"/>
        </w:rPr>
        <w:t>279</w:t>
      </w:r>
      <w:r w:rsidRPr="00A82597">
        <w:rPr>
          <w:rFonts w:ascii="Times New Roman" w:hAnsi="Times New Roman"/>
          <w:sz w:val="24"/>
          <w:szCs w:val="24"/>
          <w:shd w:val="clear" w:color="auto" w:fill="FFFFFF"/>
          <w:lang w:eastAsia="ru-RU"/>
        </w:rPr>
        <w:t xml:space="preserve"> человек. С учётом индивидуальных предпринимателей, а это </w:t>
      </w:r>
      <w:r w:rsidR="0037702F" w:rsidRPr="00A82597">
        <w:rPr>
          <w:rFonts w:ascii="Times New Roman" w:hAnsi="Times New Roman"/>
          <w:sz w:val="24"/>
          <w:szCs w:val="24"/>
          <w:shd w:val="clear" w:color="auto" w:fill="FFFFFF"/>
          <w:lang w:eastAsia="ru-RU"/>
        </w:rPr>
        <w:t>91</w:t>
      </w:r>
      <w:r w:rsidRPr="00A82597">
        <w:rPr>
          <w:rFonts w:ascii="Times New Roman" w:hAnsi="Times New Roman"/>
          <w:sz w:val="24"/>
          <w:szCs w:val="24"/>
          <w:shd w:val="clear" w:color="auto" w:fill="FFFFFF"/>
          <w:lang w:eastAsia="ru-RU"/>
        </w:rPr>
        <w:t xml:space="preserve"> человек, в этом секторе работает </w:t>
      </w:r>
      <w:r w:rsidR="0037702F" w:rsidRPr="00A82597">
        <w:rPr>
          <w:rFonts w:ascii="Times New Roman" w:hAnsi="Times New Roman"/>
          <w:sz w:val="24"/>
          <w:szCs w:val="24"/>
          <w:shd w:val="clear" w:color="auto" w:fill="FFFFFF"/>
          <w:lang w:eastAsia="ru-RU"/>
        </w:rPr>
        <w:t>11</w:t>
      </w:r>
      <w:r w:rsidRPr="00A82597">
        <w:rPr>
          <w:rFonts w:ascii="Times New Roman" w:hAnsi="Times New Roman"/>
          <w:sz w:val="24"/>
          <w:szCs w:val="24"/>
          <w:shd w:val="clear" w:color="auto" w:fill="FFFFFF"/>
          <w:lang w:eastAsia="ru-RU"/>
        </w:rPr>
        <w:t xml:space="preserve"> % от занятого в экономике населения  поселения.</w:t>
      </w:r>
    </w:p>
    <w:p w:rsidR="00C75399" w:rsidRPr="00A82597" w:rsidRDefault="00373AF1">
      <w:pPr>
        <w:spacing w:after="0" w:line="240" w:lineRule="auto"/>
        <w:ind w:firstLine="426"/>
        <w:jc w:val="both"/>
        <w:rPr>
          <w:rFonts w:ascii="Times New Roman" w:hAnsi="Times New Roman"/>
          <w:bCs/>
          <w:iCs/>
          <w:sz w:val="24"/>
          <w:szCs w:val="24"/>
        </w:rPr>
      </w:pPr>
      <w:r w:rsidRPr="00A82597">
        <w:rPr>
          <w:rFonts w:ascii="Times New Roman" w:hAnsi="Times New Roman"/>
          <w:sz w:val="24"/>
          <w:szCs w:val="24"/>
          <w:shd w:val="clear" w:color="auto" w:fill="FFFFFF"/>
          <w:lang w:eastAsia="ru-RU"/>
        </w:rPr>
        <w:t>Субъекты малого предпринимательства имеют возможность участвовать в конкурентных процедурах, заказчиком которых является администрация  городского поселения Новоаганск. В 2021 году по итогам таких процедур заключено 40 контрактов. Задача, поставленная Губернатором автономного округа, по увеличению доли закупок у малого и среднего бизнеса до 35 % успешно выполнена. В городском поселении Новоаганск данный показатель составил 48,4 % от совокупного объёма закупок.</w:t>
      </w:r>
    </w:p>
    <w:p w:rsidR="00C75399" w:rsidRPr="00A82597" w:rsidRDefault="00C75399">
      <w:pPr>
        <w:spacing w:after="0" w:line="240" w:lineRule="auto"/>
        <w:ind w:firstLine="426"/>
        <w:jc w:val="center"/>
        <w:rPr>
          <w:rFonts w:ascii="Times New Roman" w:hAnsi="Times New Roman"/>
          <w:b/>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bCs/>
          <w:sz w:val="24"/>
          <w:szCs w:val="24"/>
        </w:rPr>
      </w:pPr>
      <w:r w:rsidRPr="00A82597">
        <w:rPr>
          <w:rFonts w:ascii="Times New Roman" w:hAnsi="Times New Roman"/>
          <w:bCs/>
          <w:sz w:val="24"/>
          <w:szCs w:val="24"/>
        </w:rPr>
        <w:t>С целью увеличения продолжительности жизни, улучшения демографической ситуации, в рамках портфеля проектов «Демография» городское поселение Новоаганск принимает участие в достижении показателей регионального проекта: «Спорт – норма жизни», а именно, ведётся работа по привлечению населения к занятиям физической культурой и спорту.</w:t>
      </w:r>
    </w:p>
    <w:p w:rsidR="00C75399" w:rsidRPr="00A82597" w:rsidRDefault="00C75399">
      <w:pPr>
        <w:spacing w:after="0" w:line="240" w:lineRule="auto"/>
        <w:ind w:firstLine="425"/>
        <w:jc w:val="both"/>
        <w:rPr>
          <w:rFonts w:ascii="Times New Roman" w:hAnsi="Times New Roman"/>
          <w:bCs/>
          <w:sz w:val="24"/>
          <w:szCs w:val="24"/>
        </w:rPr>
      </w:pP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В городском поселении Новоаганск физкультурно-спортивная работа с населением организована работниками Новоаганской спортивной школы «Олимп» и инструкторами по спорту МКУ «УОДОМС».</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 xml:space="preserve">Еженедельно, согласно расписанию, инструкторами по спорту проводятся занятия для взрослого населения по футболу, волейболу, пионерболу, плаванию, настольному теннису, адаптивной физической культуре, скандинавской ходьбе, национальным видам спорта. </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 xml:space="preserve">Всего в 2021 году в городском поселении Новоаганск, в рамках праздничных и юбилейных дат, Новоаганской спортивной школы «Олимп» и инструкторами по спорту МКУ «УОДОМС» было проведено </w:t>
      </w:r>
      <w:r w:rsidRPr="00A82597">
        <w:rPr>
          <w:rFonts w:ascii="Times New Roman" w:hAnsi="Times New Roman"/>
          <w:b/>
          <w:sz w:val="24"/>
          <w:szCs w:val="24"/>
        </w:rPr>
        <w:t xml:space="preserve">49 </w:t>
      </w:r>
      <w:r w:rsidRPr="00A82597">
        <w:rPr>
          <w:rFonts w:ascii="Times New Roman" w:hAnsi="Times New Roman"/>
          <w:sz w:val="24"/>
          <w:szCs w:val="24"/>
        </w:rPr>
        <w:t xml:space="preserve">спортивно-массовых мероприятий, большая часть которых была проведена в онлайн формате, в которых приняли участие более 350 человек. </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В течение 2021 года на территории городского поселения Новоаганск были проведены массовые физкультурно-оздоровительные мероприятия (всероссийские, районные акции), в которых прияли участие более 500 человек:</w:t>
      </w:r>
    </w:p>
    <w:p w:rsidR="00C75399" w:rsidRPr="00A82597" w:rsidRDefault="00373AF1">
      <w:pPr>
        <w:pStyle w:val="af8"/>
        <w:numPr>
          <w:ilvl w:val="0"/>
          <w:numId w:val="4"/>
        </w:numPr>
        <w:spacing w:after="0" w:line="240" w:lineRule="auto"/>
        <w:jc w:val="both"/>
        <w:rPr>
          <w:rStyle w:val="extendedtext-short"/>
          <w:rFonts w:ascii="Times New Roman" w:hAnsi="Times New Roman"/>
          <w:sz w:val="24"/>
          <w:szCs w:val="24"/>
        </w:rPr>
      </w:pPr>
      <w:r w:rsidRPr="00A82597">
        <w:rPr>
          <w:rStyle w:val="extendedtext-short"/>
          <w:rFonts w:ascii="Times New Roman" w:hAnsi="Times New Roman"/>
          <w:sz w:val="24"/>
          <w:szCs w:val="24"/>
        </w:rPr>
        <w:t>Всероссийская</w:t>
      </w:r>
      <w:r w:rsidR="00E2174B" w:rsidRPr="00A82597">
        <w:rPr>
          <w:rStyle w:val="extendedtext-short"/>
          <w:rFonts w:ascii="Times New Roman" w:hAnsi="Times New Roman"/>
          <w:sz w:val="24"/>
          <w:szCs w:val="24"/>
        </w:rPr>
        <w:t xml:space="preserve"> </w:t>
      </w:r>
      <w:r w:rsidRPr="00A82597">
        <w:rPr>
          <w:rStyle w:val="extendedtext-short"/>
          <w:rFonts w:ascii="Times New Roman" w:hAnsi="Times New Roman"/>
          <w:sz w:val="24"/>
          <w:szCs w:val="24"/>
        </w:rPr>
        <w:t>спортивно-патриотическая</w:t>
      </w:r>
      <w:r w:rsidR="00E2174B" w:rsidRPr="00A82597">
        <w:rPr>
          <w:rStyle w:val="extendedtext-short"/>
          <w:rFonts w:ascii="Times New Roman" w:hAnsi="Times New Roman"/>
          <w:sz w:val="24"/>
          <w:szCs w:val="24"/>
        </w:rPr>
        <w:t xml:space="preserve"> </w:t>
      </w:r>
      <w:r w:rsidRPr="00A82597">
        <w:rPr>
          <w:rStyle w:val="extendedtext-short"/>
          <w:rFonts w:ascii="Times New Roman" w:hAnsi="Times New Roman"/>
          <w:sz w:val="24"/>
          <w:szCs w:val="24"/>
        </w:rPr>
        <w:t>акция «РекордПобеды»;</w:t>
      </w:r>
    </w:p>
    <w:p w:rsidR="00C75399" w:rsidRPr="00A82597" w:rsidRDefault="00E2174B">
      <w:pPr>
        <w:pStyle w:val="af8"/>
        <w:numPr>
          <w:ilvl w:val="0"/>
          <w:numId w:val="4"/>
        </w:numPr>
        <w:spacing w:after="0" w:line="240" w:lineRule="auto"/>
        <w:jc w:val="both"/>
        <w:rPr>
          <w:rFonts w:ascii="Times New Roman" w:hAnsi="Times New Roman"/>
          <w:sz w:val="24"/>
          <w:szCs w:val="24"/>
        </w:rPr>
      </w:pPr>
      <w:r w:rsidRPr="00A82597">
        <w:rPr>
          <w:rFonts w:ascii="Times New Roman" w:hAnsi="Times New Roman"/>
          <w:bCs/>
          <w:sz w:val="24"/>
          <w:szCs w:val="24"/>
        </w:rPr>
        <w:t>Всероссийская акция</w:t>
      </w:r>
      <w:r w:rsidR="00373AF1" w:rsidRPr="00A82597">
        <w:rPr>
          <w:rFonts w:ascii="Times New Roman" w:hAnsi="Times New Roman"/>
          <w:sz w:val="24"/>
          <w:szCs w:val="24"/>
        </w:rPr>
        <w:t xml:space="preserve"> «10 000 </w:t>
      </w:r>
      <w:r w:rsidR="00373AF1" w:rsidRPr="00A82597">
        <w:rPr>
          <w:rFonts w:ascii="Times New Roman" w:hAnsi="Times New Roman"/>
          <w:bCs/>
          <w:sz w:val="24"/>
          <w:szCs w:val="24"/>
        </w:rPr>
        <w:t>шаговкжизни</w:t>
      </w:r>
      <w:r w:rsidR="00373AF1" w:rsidRPr="00A82597">
        <w:rPr>
          <w:rFonts w:ascii="Times New Roman" w:hAnsi="Times New Roman"/>
          <w:sz w:val="24"/>
          <w:szCs w:val="24"/>
        </w:rPr>
        <w:t>», приуроченн</w:t>
      </w:r>
      <w:r w:rsidRPr="00A82597">
        <w:rPr>
          <w:rFonts w:ascii="Times New Roman" w:hAnsi="Times New Roman"/>
          <w:sz w:val="24"/>
          <w:szCs w:val="24"/>
        </w:rPr>
        <w:t>ая</w:t>
      </w:r>
      <w:r w:rsidR="00373AF1" w:rsidRPr="00A82597">
        <w:rPr>
          <w:rFonts w:ascii="Times New Roman" w:hAnsi="Times New Roman"/>
          <w:sz w:val="24"/>
          <w:szCs w:val="24"/>
        </w:rPr>
        <w:t xml:space="preserve"> к Всемирному дню здоровья;</w:t>
      </w:r>
    </w:p>
    <w:p w:rsidR="00C75399" w:rsidRPr="00A82597" w:rsidRDefault="00E2174B">
      <w:pPr>
        <w:spacing w:after="0" w:line="240" w:lineRule="auto"/>
        <w:ind w:firstLine="567"/>
        <w:jc w:val="both"/>
        <w:rPr>
          <w:rFonts w:ascii="Times New Roman" w:hAnsi="Times New Roman"/>
          <w:sz w:val="24"/>
          <w:szCs w:val="24"/>
        </w:rPr>
      </w:pPr>
      <w:r w:rsidRPr="00A82597">
        <w:rPr>
          <w:rFonts w:ascii="Times New Roman" w:hAnsi="Times New Roman"/>
          <w:sz w:val="24"/>
          <w:szCs w:val="24"/>
        </w:rPr>
        <w:t xml:space="preserve">-  </w:t>
      </w:r>
      <w:r w:rsidR="00373AF1" w:rsidRPr="00A82597">
        <w:rPr>
          <w:rFonts w:ascii="Times New Roman" w:hAnsi="Times New Roman"/>
          <w:sz w:val="24"/>
          <w:szCs w:val="24"/>
        </w:rPr>
        <w:t>Всероссийская акция “Большая перемена”. Рубрика “Здоровый четверг”;</w:t>
      </w:r>
    </w:p>
    <w:p w:rsidR="00C75399" w:rsidRPr="00A82597" w:rsidRDefault="00E2174B">
      <w:pPr>
        <w:spacing w:after="0" w:line="240" w:lineRule="auto"/>
        <w:ind w:firstLine="567"/>
        <w:jc w:val="both"/>
        <w:rPr>
          <w:rFonts w:ascii="Times New Roman" w:hAnsi="Times New Roman"/>
          <w:sz w:val="24"/>
          <w:szCs w:val="24"/>
        </w:rPr>
      </w:pPr>
      <w:r w:rsidRPr="00A82597">
        <w:rPr>
          <w:rFonts w:ascii="Times New Roman" w:hAnsi="Times New Roman"/>
          <w:sz w:val="24"/>
          <w:szCs w:val="24"/>
        </w:rPr>
        <w:t xml:space="preserve">-  </w:t>
      </w:r>
      <w:r w:rsidR="00373AF1" w:rsidRPr="00A82597">
        <w:rPr>
          <w:rFonts w:ascii="Times New Roman" w:hAnsi="Times New Roman"/>
          <w:sz w:val="24"/>
          <w:szCs w:val="24"/>
        </w:rPr>
        <w:t>Всероссий</w:t>
      </w:r>
      <w:r w:rsidRPr="00A82597">
        <w:rPr>
          <w:rFonts w:ascii="Times New Roman" w:hAnsi="Times New Roman"/>
          <w:sz w:val="24"/>
          <w:szCs w:val="24"/>
        </w:rPr>
        <w:t>ский день бега «Кросс Нации-2021</w:t>
      </w:r>
      <w:r w:rsidR="00373AF1" w:rsidRPr="00A82597">
        <w:rPr>
          <w:rFonts w:ascii="Times New Roman" w:hAnsi="Times New Roman"/>
          <w:sz w:val="24"/>
          <w:szCs w:val="24"/>
        </w:rPr>
        <w:t>», в формате онлайн;</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  Районная акция в поддержку спортсменов, принимающих участие в XXXII Олимпийских играх в Токио-2021.</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На территории поселения осуществляет свою деятельность спортивная школа «Олимп», где работают 11 отделений спорта, в которых занимаются 655 человек, из них 620- несовершеннолетние.</w:t>
      </w:r>
    </w:p>
    <w:p w:rsidR="00C75399" w:rsidRPr="00A82597" w:rsidRDefault="00C75399">
      <w:pPr>
        <w:spacing w:after="0" w:line="240" w:lineRule="auto"/>
        <w:ind w:firstLine="567"/>
        <w:jc w:val="both"/>
        <w:rPr>
          <w:rFonts w:ascii="Times New Roman" w:hAnsi="Times New Roman"/>
          <w:sz w:val="24"/>
          <w:szCs w:val="24"/>
        </w:rPr>
      </w:pPr>
    </w:p>
    <w:p w:rsidR="00C75399" w:rsidRPr="00A82597" w:rsidRDefault="00C75399">
      <w:pPr>
        <w:spacing w:after="0" w:line="240" w:lineRule="auto"/>
        <w:ind w:firstLine="567"/>
        <w:jc w:val="both"/>
        <w:rPr>
          <w:rFonts w:ascii="Times New Roman" w:hAnsi="Times New Roman"/>
          <w:sz w:val="24"/>
          <w:szCs w:val="24"/>
        </w:rPr>
      </w:pP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 xml:space="preserve">Спортсмены Новоаганской СШ «Олимп  в 2021 году  добились следующих результатов: </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1.</w:t>
      </w:r>
      <w:r w:rsidR="00752642" w:rsidRPr="00A82597">
        <w:rPr>
          <w:rFonts w:ascii="Times New Roman" w:hAnsi="Times New Roman"/>
          <w:sz w:val="24"/>
          <w:szCs w:val="24"/>
        </w:rPr>
        <w:t xml:space="preserve"> </w:t>
      </w:r>
      <w:r w:rsidRPr="00A82597">
        <w:rPr>
          <w:rFonts w:ascii="Times New Roman" w:hAnsi="Times New Roman"/>
          <w:sz w:val="24"/>
          <w:szCs w:val="24"/>
        </w:rPr>
        <w:t xml:space="preserve">Лялькин Атэй - 1 место, Первенство России по северному многоборью среди юношей и девушек 14-15 лет, </w:t>
      </w:r>
      <w:proofErr w:type="gramStart"/>
      <w:r w:rsidRPr="00A82597">
        <w:rPr>
          <w:rFonts w:ascii="Times New Roman" w:hAnsi="Times New Roman"/>
          <w:sz w:val="24"/>
          <w:szCs w:val="24"/>
        </w:rPr>
        <w:t>г</w:t>
      </w:r>
      <w:proofErr w:type="gramEnd"/>
      <w:r w:rsidRPr="00A82597">
        <w:rPr>
          <w:rFonts w:ascii="Times New Roman" w:hAnsi="Times New Roman"/>
          <w:sz w:val="24"/>
          <w:szCs w:val="24"/>
        </w:rPr>
        <w:t>. Южно-Сахалинск,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2.</w:t>
      </w:r>
      <w:r w:rsidR="00752642" w:rsidRPr="00A82597">
        <w:rPr>
          <w:rFonts w:ascii="Times New Roman" w:hAnsi="Times New Roman"/>
          <w:sz w:val="24"/>
          <w:szCs w:val="24"/>
        </w:rPr>
        <w:t xml:space="preserve"> </w:t>
      </w:r>
      <w:r w:rsidRPr="00A82597">
        <w:rPr>
          <w:rFonts w:ascii="Times New Roman" w:hAnsi="Times New Roman"/>
          <w:sz w:val="24"/>
          <w:szCs w:val="24"/>
        </w:rPr>
        <w:t xml:space="preserve">Самойлов Вячеслав – 3 место, Первенство России по пауэрлифтингу среди юниоров, </w:t>
      </w:r>
      <w:proofErr w:type="gramStart"/>
      <w:r w:rsidRPr="00A82597">
        <w:rPr>
          <w:rFonts w:ascii="Times New Roman" w:hAnsi="Times New Roman"/>
          <w:sz w:val="24"/>
          <w:szCs w:val="24"/>
        </w:rPr>
        <w:t>г</w:t>
      </w:r>
      <w:proofErr w:type="gramEnd"/>
      <w:r w:rsidRPr="00A82597">
        <w:rPr>
          <w:rFonts w:ascii="Times New Roman" w:hAnsi="Times New Roman"/>
          <w:sz w:val="24"/>
          <w:szCs w:val="24"/>
        </w:rPr>
        <w:t>. Екатеринбург, тренер Маяков С.А.</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lastRenderedPageBreak/>
        <w:t>3.</w:t>
      </w:r>
      <w:r w:rsidR="00752642" w:rsidRPr="00A82597">
        <w:rPr>
          <w:rFonts w:ascii="Times New Roman" w:hAnsi="Times New Roman"/>
          <w:sz w:val="24"/>
          <w:szCs w:val="24"/>
        </w:rPr>
        <w:t xml:space="preserve"> </w:t>
      </w:r>
      <w:r w:rsidRPr="00A82597">
        <w:rPr>
          <w:rFonts w:ascii="Times New Roman" w:hAnsi="Times New Roman"/>
          <w:sz w:val="24"/>
          <w:szCs w:val="24"/>
        </w:rPr>
        <w:t xml:space="preserve">Лейков Никита  – 1 место, </w:t>
      </w:r>
      <w:r w:rsidRPr="00A82597">
        <w:rPr>
          <w:rFonts w:ascii="Times New Roman" w:hAnsi="Times New Roman"/>
          <w:sz w:val="24"/>
          <w:szCs w:val="24"/>
          <w:lang w:val="en-US"/>
        </w:rPr>
        <w:t>XXIII</w:t>
      </w:r>
      <w:r w:rsidRPr="00A82597">
        <w:rPr>
          <w:rFonts w:ascii="Times New Roman" w:hAnsi="Times New Roman"/>
          <w:sz w:val="24"/>
          <w:szCs w:val="24"/>
        </w:rPr>
        <w:t xml:space="preserve"> Чемпионат ХМАО-Югры по северному многоборью «Звёзды Югры», г. Нижневартовск,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 xml:space="preserve">4. Тимофеева Валерия – 3 место, </w:t>
      </w:r>
      <w:r w:rsidRPr="00A82597">
        <w:rPr>
          <w:rFonts w:ascii="Times New Roman" w:hAnsi="Times New Roman"/>
          <w:sz w:val="24"/>
          <w:szCs w:val="24"/>
          <w:lang w:val="en-US"/>
        </w:rPr>
        <w:t>XXIII</w:t>
      </w:r>
      <w:r w:rsidRPr="00A82597">
        <w:rPr>
          <w:rFonts w:ascii="Times New Roman" w:hAnsi="Times New Roman"/>
          <w:sz w:val="24"/>
          <w:szCs w:val="24"/>
        </w:rPr>
        <w:t xml:space="preserve"> Чемпионат ХМАО-Югры по северному многоборью «Звёзды Югры», г. Нижневартовск,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5. Сухих Николай - 1 место, Зимнее первенство ХМАО-Югры по северному многоборью, Сургутский район,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6.</w:t>
      </w:r>
      <w:r w:rsidR="00752642" w:rsidRPr="00A82597">
        <w:rPr>
          <w:rFonts w:ascii="Times New Roman" w:hAnsi="Times New Roman"/>
          <w:sz w:val="24"/>
          <w:szCs w:val="24"/>
        </w:rPr>
        <w:t xml:space="preserve"> </w:t>
      </w:r>
      <w:r w:rsidRPr="00A82597">
        <w:rPr>
          <w:rFonts w:ascii="Times New Roman" w:hAnsi="Times New Roman"/>
          <w:sz w:val="24"/>
          <w:szCs w:val="24"/>
        </w:rPr>
        <w:t>Белов Антон - 1 место, Зимнее первенство ХМАО-Югры по северному многоборью, Сургутский район,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7. Фальченко Макар - 3 место, Зимнее первенство ХМАО-Югры по северному многоборью, Сургутский район,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8. Иуси Данил - 3 место, Зимнее первенство ХМАО-Югры по северному многоборью, Сургутский район, тренер Фальченко А.Ю.</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 xml:space="preserve">9. Дадаева Гиримбика - 3 место, Первенство ХМАО-Югры по самбо, среди юношей и девушек 12-14 лет, г. </w:t>
      </w:r>
      <w:proofErr w:type="gramStart"/>
      <w:r w:rsidRPr="00A82597">
        <w:rPr>
          <w:rFonts w:ascii="Times New Roman" w:hAnsi="Times New Roman"/>
          <w:sz w:val="24"/>
          <w:szCs w:val="24"/>
        </w:rPr>
        <w:t>Ханты –</w:t>
      </w:r>
      <w:r w:rsidR="00752642" w:rsidRPr="00A82597">
        <w:rPr>
          <w:rFonts w:ascii="Times New Roman" w:hAnsi="Times New Roman"/>
          <w:sz w:val="24"/>
          <w:szCs w:val="24"/>
        </w:rPr>
        <w:t xml:space="preserve"> </w:t>
      </w:r>
      <w:r w:rsidRPr="00A82597">
        <w:rPr>
          <w:rFonts w:ascii="Times New Roman" w:hAnsi="Times New Roman"/>
          <w:sz w:val="24"/>
          <w:szCs w:val="24"/>
        </w:rPr>
        <w:t>Мансийск</w:t>
      </w:r>
      <w:proofErr w:type="gramEnd"/>
      <w:r w:rsidRPr="00A82597">
        <w:rPr>
          <w:rFonts w:ascii="Times New Roman" w:hAnsi="Times New Roman"/>
          <w:sz w:val="24"/>
          <w:szCs w:val="24"/>
        </w:rPr>
        <w:t>, тренер Гафиуллин Р.М.</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10. Фаустов Егор - 3 место,</w:t>
      </w:r>
      <w:r w:rsidR="00752642" w:rsidRPr="00A82597">
        <w:rPr>
          <w:rFonts w:ascii="Times New Roman" w:hAnsi="Times New Roman"/>
          <w:sz w:val="24"/>
          <w:szCs w:val="24"/>
        </w:rPr>
        <w:t xml:space="preserve"> </w:t>
      </w:r>
      <w:r w:rsidRPr="00A82597">
        <w:rPr>
          <w:rFonts w:ascii="Times New Roman" w:hAnsi="Times New Roman"/>
          <w:sz w:val="24"/>
          <w:szCs w:val="24"/>
        </w:rPr>
        <w:t>Чемпионат и первенство по плаванию в зачёт параспартакиады ХМАО-Югры, г. Сургут, тренер Плиторак С.В.</w:t>
      </w:r>
    </w:p>
    <w:p w:rsidR="00C75399" w:rsidRPr="00A82597" w:rsidRDefault="00373AF1">
      <w:pPr>
        <w:pStyle w:val="af8"/>
        <w:tabs>
          <w:tab w:val="left" w:pos="9285"/>
        </w:tabs>
        <w:ind w:left="0" w:firstLine="720"/>
        <w:jc w:val="both"/>
        <w:rPr>
          <w:rFonts w:ascii="Times New Roman" w:hAnsi="Times New Roman"/>
          <w:sz w:val="24"/>
          <w:szCs w:val="24"/>
        </w:rPr>
      </w:pPr>
      <w:r w:rsidRPr="00A82597">
        <w:rPr>
          <w:rFonts w:ascii="Times New Roman" w:hAnsi="Times New Roman"/>
          <w:sz w:val="24"/>
          <w:szCs w:val="24"/>
        </w:rPr>
        <w:t>Доля  граждан систематически занимающихся физкультурой  и спортом,  составляет 55 %, с учетом образовательных учреждений, где также организованы занятия детей физкультурой и спортом.</w:t>
      </w:r>
    </w:p>
    <w:p w:rsidR="00C75399" w:rsidRPr="00A82597" w:rsidRDefault="00C75399">
      <w:pPr>
        <w:spacing w:after="0" w:line="240" w:lineRule="auto"/>
        <w:ind w:firstLine="425"/>
        <w:jc w:val="both"/>
        <w:rPr>
          <w:rFonts w:ascii="Times New Roman" w:hAnsi="Times New Roman"/>
          <w:color w:val="008000"/>
          <w:sz w:val="24"/>
          <w:szCs w:val="24"/>
        </w:rPr>
      </w:pPr>
    </w:p>
    <w:p w:rsidR="00C75399" w:rsidRPr="00A82597" w:rsidRDefault="00373AF1">
      <w:pPr>
        <w:spacing w:after="0" w:line="240" w:lineRule="auto"/>
        <w:ind w:firstLine="425"/>
        <w:jc w:val="both"/>
        <w:rPr>
          <w:rFonts w:ascii="Times New Roman" w:hAnsi="Times New Roman"/>
          <w:sz w:val="24"/>
          <w:szCs w:val="24"/>
        </w:rPr>
      </w:pPr>
      <w:r w:rsidRPr="00A82597">
        <w:rPr>
          <w:rFonts w:ascii="Times New Roman" w:hAnsi="Times New Roman"/>
          <w:sz w:val="24"/>
          <w:szCs w:val="24"/>
        </w:rPr>
        <w:t>В целях создания комфортных условий и обеспечения комплексной безопасности при занятиях зимними видами спорта, а также для формирования потребности устойчивого интереса к регулярным физическим занятиям благодаря поддержке Главы района Б.А. Саломатина</w:t>
      </w:r>
      <w:r w:rsidR="00D9755F" w:rsidRPr="00A82597">
        <w:rPr>
          <w:rFonts w:ascii="Times New Roman" w:hAnsi="Times New Roman"/>
          <w:sz w:val="24"/>
          <w:szCs w:val="24"/>
        </w:rPr>
        <w:t xml:space="preserve"> на</w:t>
      </w:r>
      <w:r w:rsidRPr="00A82597">
        <w:rPr>
          <w:rFonts w:ascii="Times New Roman" w:hAnsi="Times New Roman"/>
          <w:sz w:val="24"/>
          <w:szCs w:val="24"/>
        </w:rPr>
        <w:t xml:space="preserve"> территории городского</w:t>
      </w:r>
      <w:r w:rsidR="00D9755F" w:rsidRPr="00A82597">
        <w:rPr>
          <w:rFonts w:ascii="Times New Roman" w:hAnsi="Times New Roman"/>
          <w:sz w:val="24"/>
          <w:szCs w:val="24"/>
        </w:rPr>
        <w:t xml:space="preserve"> поселения</w:t>
      </w:r>
      <w:r w:rsidRPr="00A82597">
        <w:rPr>
          <w:rFonts w:ascii="Times New Roman" w:hAnsi="Times New Roman"/>
          <w:sz w:val="24"/>
          <w:szCs w:val="24"/>
        </w:rPr>
        <w:t xml:space="preserve"> завершились  работы по строительству крытого хоккейного корта, подрядчик ООО «Основа», директор А.Р. Ямалиев; расходы на реализацию проекта  составили  41 209,7  тысяч рублей. Информация о работе крытого корта размещена на официальном сайте поселения и в социальных сетях.</w:t>
      </w:r>
    </w:p>
    <w:p w:rsidR="00C75399" w:rsidRPr="00A82597" w:rsidRDefault="00C75399">
      <w:pPr>
        <w:spacing w:after="0" w:line="240" w:lineRule="auto"/>
        <w:ind w:firstLine="425"/>
        <w:jc w:val="both"/>
        <w:rPr>
          <w:rFonts w:ascii="Times New Roman" w:hAnsi="Times New Roman"/>
          <w:sz w:val="24"/>
          <w:szCs w:val="24"/>
        </w:rPr>
      </w:pP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b/>
          <w:sz w:val="24"/>
          <w:szCs w:val="24"/>
        </w:rPr>
        <w:t>Национальный проект  «Жильё и городская среда»</w:t>
      </w:r>
      <w:r w:rsidRPr="00A82597">
        <w:rPr>
          <w:rFonts w:ascii="Times New Roman" w:hAnsi="Times New Roman"/>
          <w:sz w:val="24"/>
          <w:szCs w:val="24"/>
        </w:rPr>
        <w:t xml:space="preserve">  состоит из четырёх федеральных проектов, которые предполагают реализацию мероприятий по созданию достойных условий 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C75399" w:rsidRPr="00A82597" w:rsidRDefault="00373AF1">
      <w:pPr>
        <w:pStyle w:val="afa"/>
        <w:ind w:firstLine="426"/>
        <w:rPr>
          <w:rFonts w:ascii="Times New Roman" w:hAnsi="Times New Roman"/>
          <w:bCs/>
          <w:sz w:val="24"/>
          <w:szCs w:val="24"/>
        </w:rPr>
      </w:pPr>
      <w:r w:rsidRPr="00A82597">
        <w:rPr>
          <w:rFonts w:ascii="Times New Roman" w:hAnsi="Times New Roman"/>
          <w:bCs/>
          <w:sz w:val="24"/>
          <w:szCs w:val="24"/>
        </w:rPr>
        <w:t>Городское поселение Новоаганск принимает участие в реализации мероприятий регионального проекта: «Формирование комфортной городской среды».</w:t>
      </w:r>
    </w:p>
    <w:p w:rsidR="00C75399" w:rsidRPr="00A82597" w:rsidRDefault="00C75399">
      <w:pPr>
        <w:pStyle w:val="afa"/>
        <w:ind w:firstLine="709"/>
        <w:jc w:val="left"/>
        <w:rPr>
          <w:rFonts w:ascii="Times New Roman" w:hAnsi="Times New Roman"/>
          <w:bCs/>
          <w:sz w:val="24"/>
          <w:szCs w:val="24"/>
        </w:rPr>
      </w:pPr>
    </w:p>
    <w:p w:rsidR="00C75399" w:rsidRPr="00A82597" w:rsidRDefault="00373AF1">
      <w:pPr>
        <w:pStyle w:val="Default"/>
        <w:tabs>
          <w:tab w:val="left" w:leader="underscore" w:pos="0"/>
        </w:tabs>
        <w:ind w:firstLine="567"/>
        <w:jc w:val="both"/>
        <w:rPr>
          <w:color w:val="auto"/>
        </w:rPr>
      </w:pPr>
      <w:r w:rsidRPr="00A82597">
        <w:rPr>
          <w:color w:val="auto"/>
        </w:rPr>
        <w:t>В рамках мероприятий по благоустройству в 2021 году в городском поселении Новоаганск</w:t>
      </w:r>
      <w:r w:rsidR="0083235C" w:rsidRPr="00A82597">
        <w:rPr>
          <w:color w:val="auto"/>
        </w:rPr>
        <w:t xml:space="preserve"> </w:t>
      </w:r>
      <w:r w:rsidRPr="00A82597">
        <w:rPr>
          <w:color w:val="auto"/>
        </w:rPr>
        <w:t xml:space="preserve">при финансовой поддержке администрации Нижневартовского района и Ханты-Мансийского автономного округа-Югры </w:t>
      </w:r>
      <w:r w:rsidR="00CA1EC2" w:rsidRPr="00A82597">
        <w:rPr>
          <w:color w:val="auto"/>
        </w:rPr>
        <w:t xml:space="preserve">благоустроены 1 </w:t>
      </w:r>
      <w:r w:rsidRPr="00A82597">
        <w:rPr>
          <w:color w:val="auto"/>
        </w:rPr>
        <w:t>дворовая и 1 общественная территории:</w:t>
      </w:r>
    </w:p>
    <w:p w:rsidR="00C75399" w:rsidRPr="00A82597" w:rsidRDefault="00373AF1">
      <w:pPr>
        <w:pStyle w:val="Default"/>
        <w:tabs>
          <w:tab w:val="left" w:leader="underscore" w:pos="0"/>
        </w:tabs>
        <w:ind w:firstLine="567"/>
        <w:jc w:val="both"/>
        <w:rPr>
          <w:color w:val="auto"/>
        </w:rPr>
      </w:pPr>
      <w:r w:rsidRPr="00A82597">
        <w:rPr>
          <w:color w:val="auto"/>
        </w:rPr>
        <w:t xml:space="preserve">- в рамках реализации регионального проекта «Формирование комфортной городской среды» в 2021 году было выполнено обустройство детской игровой площадки по ул. </w:t>
      </w:r>
      <w:proofErr w:type="gramStart"/>
      <w:r w:rsidRPr="00A82597">
        <w:rPr>
          <w:color w:val="auto"/>
        </w:rPr>
        <w:t>Школьная</w:t>
      </w:r>
      <w:proofErr w:type="gramEnd"/>
      <w:r w:rsidRPr="00A82597">
        <w:rPr>
          <w:color w:val="auto"/>
        </w:rPr>
        <w:t>, д. 8 в с. Варьеган с устройством травмобезопасного покрытия, ограждения, тротуара и игрового оборудования выполненного в транспортной тематике для ознакомления малышей с правилами дорожного движения;</w:t>
      </w:r>
    </w:p>
    <w:p w:rsidR="00C75399" w:rsidRPr="00A82597" w:rsidRDefault="00373AF1">
      <w:pPr>
        <w:pStyle w:val="Default"/>
        <w:tabs>
          <w:tab w:val="left" w:leader="underscore" w:pos="0"/>
        </w:tabs>
        <w:ind w:firstLine="567"/>
        <w:jc w:val="both"/>
        <w:rPr>
          <w:color w:val="auto"/>
        </w:rPr>
      </w:pPr>
      <w:r w:rsidRPr="00A82597">
        <w:rPr>
          <w:color w:val="auto"/>
        </w:rPr>
        <w:t>- в рамках проекта «Народная инициатива» выполнены работы по благоустройству придомовой территории по ул. Мира, д.д. 16, 17, 18, п.г.т. Новоаганск</w:t>
      </w:r>
      <w:r w:rsidR="003C3814" w:rsidRPr="00A82597">
        <w:rPr>
          <w:color w:val="auto"/>
        </w:rPr>
        <w:t xml:space="preserve"> </w:t>
      </w:r>
      <w:r w:rsidRPr="00A82597">
        <w:rPr>
          <w:color w:val="auto"/>
        </w:rPr>
        <w:t>с обустройством дворовых проездов, установкой скамеек и урн.</w:t>
      </w:r>
    </w:p>
    <w:p w:rsidR="00C75399" w:rsidRPr="00A82597" w:rsidRDefault="00373AF1">
      <w:pPr>
        <w:pStyle w:val="afa"/>
        <w:ind w:firstLine="426"/>
        <w:rPr>
          <w:rFonts w:ascii="Times New Roman" w:hAnsi="Times New Roman"/>
          <w:sz w:val="24"/>
          <w:szCs w:val="24"/>
        </w:rPr>
      </w:pPr>
      <w:r w:rsidRPr="00A82597">
        <w:rPr>
          <w:rFonts w:ascii="Times New Roman" w:hAnsi="Times New Roman"/>
          <w:sz w:val="24"/>
          <w:szCs w:val="24"/>
        </w:rPr>
        <w:t>Общий объём средств, направленных на реализацию мероприятий составил 5 млн. 740 тысяч 444 рубля.</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lastRenderedPageBreak/>
        <w:t>Важно, что за ходом работ по благоустройству осуществляется общественный контроль. Это способствует своевременному выявлению и устранению недоделок, которые могут быть обнаружены еще на этапе выполнения работ. </w:t>
      </w:r>
    </w:p>
    <w:p w:rsidR="00C75399" w:rsidRPr="00A82597" w:rsidRDefault="00373AF1">
      <w:pPr>
        <w:pStyle w:val="Default"/>
        <w:tabs>
          <w:tab w:val="left" w:leader="underscore" w:pos="0"/>
        </w:tabs>
        <w:ind w:firstLine="567"/>
        <w:jc w:val="both"/>
        <w:rPr>
          <w:color w:val="auto"/>
        </w:rPr>
      </w:pPr>
      <w:r w:rsidRPr="00A82597">
        <w:rPr>
          <w:color w:val="auto"/>
        </w:rPr>
        <w:t>Все работы по благоустройству общественных территорий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p>
    <w:p w:rsidR="00C75399" w:rsidRPr="00A82597" w:rsidRDefault="00C75399">
      <w:pPr>
        <w:pStyle w:val="Default"/>
        <w:tabs>
          <w:tab w:val="left" w:leader="underscore" w:pos="0"/>
        </w:tabs>
        <w:ind w:firstLine="567"/>
        <w:jc w:val="both"/>
        <w:rPr>
          <w:color w:val="auto"/>
        </w:rPr>
      </w:pPr>
    </w:p>
    <w:p w:rsidR="00C75399" w:rsidRPr="00A82597" w:rsidRDefault="00373AF1">
      <w:pPr>
        <w:pStyle w:val="Default"/>
        <w:tabs>
          <w:tab w:val="left" w:leader="underscore" w:pos="0"/>
        </w:tabs>
        <w:ind w:firstLine="567"/>
        <w:jc w:val="both"/>
        <w:rPr>
          <w:color w:val="auto"/>
        </w:rPr>
      </w:pPr>
      <w:r w:rsidRPr="00A82597">
        <w:rPr>
          <w:color w:val="auto"/>
        </w:rPr>
        <w:t>В отчетном году администрацией городского поселения за счёт средств местного бюджета выполнялись работы по поддержанию чистоты улиц, зон отдыха, памятных мест, парковой зоны, а так же мест захоронения. Для поддержания надлежащего состояния общественных территорий в течени</w:t>
      </w:r>
      <w:proofErr w:type="gramStart"/>
      <w:r w:rsidRPr="00A82597">
        <w:rPr>
          <w:color w:val="auto"/>
        </w:rPr>
        <w:t>и</w:t>
      </w:r>
      <w:proofErr w:type="gramEnd"/>
      <w:r w:rsidRPr="00A82597">
        <w:rPr>
          <w:color w:val="auto"/>
        </w:rPr>
        <w:t xml:space="preserve"> 2021 года выполнялись работы:</w:t>
      </w:r>
    </w:p>
    <w:p w:rsidR="00C75399" w:rsidRPr="00A82597" w:rsidRDefault="00373AF1">
      <w:pPr>
        <w:pStyle w:val="Default"/>
        <w:tabs>
          <w:tab w:val="left" w:leader="underscore" w:pos="0"/>
        </w:tabs>
        <w:ind w:firstLine="567"/>
        <w:jc w:val="both"/>
        <w:rPr>
          <w:color w:val="auto"/>
        </w:rPr>
      </w:pPr>
      <w:r w:rsidRPr="00A82597">
        <w:rPr>
          <w:color w:val="auto"/>
        </w:rPr>
        <w:tab/>
        <w:t xml:space="preserve"> - по покосу газонов, </w:t>
      </w:r>
    </w:p>
    <w:p w:rsidR="00C75399" w:rsidRPr="00A82597" w:rsidRDefault="00373AF1">
      <w:pPr>
        <w:pStyle w:val="Default"/>
        <w:tabs>
          <w:tab w:val="left" w:leader="underscore" w:pos="0"/>
        </w:tabs>
        <w:ind w:firstLine="567"/>
        <w:jc w:val="both"/>
        <w:rPr>
          <w:color w:val="auto"/>
        </w:rPr>
      </w:pPr>
      <w:r w:rsidRPr="00A82597">
        <w:rPr>
          <w:color w:val="auto"/>
        </w:rPr>
        <w:tab/>
        <w:t xml:space="preserve">- дезинсекционной обработке зон отдыха, </w:t>
      </w:r>
      <w:proofErr w:type="gramStart"/>
      <w:r w:rsidRPr="00A82597">
        <w:rPr>
          <w:color w:val="auto"/>
        </w:rPr>
        <w:t>памятников, парка</w:t>
      </w:r>
      <w:proofErr w:type="gramEnd"/>
      <w:r w:rsidRPr="00A82597">
        <w:rPr>
          <w:color w:val="auto"/>
        </w:rPr>
        <w:t xml:space="preserve"> по ул. Техснаб, площадей, детских площадок, береговой зоны р. Аган, оз. Магылор, мест захоронений;</w:t>
      </w:r>
    </w:p>
    <w:p w:rsidR="00C75399" w:rsidRPr="00A82597" w:rsidRDefault="00373AF1">
      <w:pPr>
        <w:pStyle w:val="Default"/>
        <w:tabs>
          <w:tab w:val="left" w:leader="underscore" w:pos="0"/>
        </w:tabs>
        <w:ind w:firstLine="567"/>
        <w:jc w:val="both"/>
        <w:rPr>
          <w:color w:val="auto"/>
        </w:rPr>
      </w:pPr>
      <w:r w:rsidRPr="00A82597">
        <w:rPr>
          <w:color w:val="auto"/>
        </w:rPr>
        <w:tab/>
        <w:t>- содержанию детских игровых площадок на территории городского поселения Новоаганск;</w:t>
      </w:r>
    </w:p>
    <w:p w:rsidR="00C75399" w:rsidRPr="00A82597" w:rsidRDefault="00373AF1">
      <w:pPr>
        <w:pStyle w:val="Default"/>
        <w:tabs>
          <w:tab w:val="left" w:leader="underscore" w:pos="0"/>
        </w:tabs>
        <w:ind w:firstLine="567"/>
        <w:jc w:val="both"/>
        <w:rPr>
          <w:color w:val="auto"/>
        </w:rPr>
      </w:pPr>
      <w:r w:rsidRPr="00A82597">
        <w:rPr>
          <w:color w:val="auto"/>
        </w:rPr>
        <w:tab/>
        <w:t>- содержанию мест захоронений, кладбища в пгт. Новоаганск и с. Варьеган;</w:t>
      </w:r>
    </w:p>
    <w:p w:rsidR="00C75399" w:rsidRPr="00A82597" w:rsidRDefault="00373AF1">
      <w:pPr>
        <w:pStyle w:val="Default"/>
        <w:tabs>
          <w:tab w:val="left" w:leader="underscore" w:pos="0"/>
        </w:tabs>
        <w:ind w:firstLine="567"/>
        <w:jc w:val="both"/>
        <w:rPr>
          <w:color w:val="auto"/>
        </w:rPr>
      </w:pPr>
      <w:r w:rsidRPr="00A82597">
        <w:rPr>
          <w:color w:val="auto"/>
        </w:rPr>
        <w:tab/>
        <w:t>- обустройство цветников, вазонов, клумб общей площадью более 280 м</w:t>
      </w:r>
      <w:proofErr w:type="gramStart"/>
      <w:r w:rsidRPr="00A82597">
        <w:rPr>
          <w:color w:val="auto"/>
        </w:rPr>
        <w:t>2</w:t>
      </w:r>
      <w:proofErr w:type="gramEnd"/>
      <w:r w:rsidRPr="00A82597">
        <w:rPr>
          <w:color w:val="auto"/>
        </w:rPr>
        <w:t>;</w:t>
      </w:r>
    </w:p>
    <w:p w:rsidR="00C75399" w:rsidRPr="00A82597" w:rsidRDefault="00373AF1">
      <w:pPr>
        <w:pStyle w:val="Default"/>
        <w:tabs>
          <w:tab w:val="left" w:leader="underscore" w:pos="0"/>
        </w:tabs>
        <w:ind w:firstLine="567"/>
        <w:jc w:val="both"/>
        <w:rPr>
          <w:color w:val="auto"/>
        </w:rPr>
      </w:pPr>
      <w:r w:rsidRPr="00A82597">
        <w:rPr>
          <w:color w:val="auto"/>
        </w:rPr>
        <w:tab/>
        <w:t>- приобретение новых скамеек с урнами;</w:t>
      </w:r>
    </w:p>
    <w:p w:rsidR="00C75399" w:rsidRPr="00A82597" w:rsidRDefault="00373AF1">
      <w:pPr>
        <w:pStyle w:val="Default"/>
        <w:tabs>
          <w:tab w:val="left" w:leader="underscore" w:pos="0"/>
        </w:tabs>
        <w:ind w:firstLine="567"/>
        <w:jc w:val="both"/>
        <w:rPr>
          <w:color w:val="auto"/>
        </w:rPr>
      </w:pPr>
      <w:r w:rsidRPr="00A82597">
        <w:rPr>
          <w:color w:val="auto"/>
        </w:rPr>
        <w:tab/>
        <w:t>- спил деревьев.</w:t>
      </w:r>
    </w:p>
    <w:p w:rsidR="00C75399" w:rsidRPr="00A82597" w:rsidRDefault="00373AF1">
      <w:pPr>
        <w:pStyle w:val="Default"/>
        <w:tabs>
          <w:tab w:val="left" w:leader="underscore" w:pos="0"/>
        </w:tabs>
        <w:ind w:firstLine="567"/>
        <w:jc w:val="both"/>
        <w:rPr>
          <w:color w:val="auto"/>
        </w:rPr>
      </w:pPr>
      <w:r w:rsidRPr="00A82597">
        <w:rPr>
          <w:color w:val="auto"/>
        </w:rPr>
        <w:t>Всего на создание условий для улучшения  внешнего облика городского поселения Новоаганск было израсходовано 5 млн. 099 тыс. руб.</w:t>
      </w:r>
    </w:p>
    <w:p w:rsidR="00C75399" w:rsidRPr="00A82597" w:rsidRDefault="00373AF1">
      <w:pPr>
        <w:pStyle w:val="Default"/>
        <w:tabs>
          <w:tab w:val="left" w:leader="underscore" w:pos="0"/>
        </w:tabs>
        <w:ind w:firstLine="567"/>
        <w:jc w:val="both"/>
        <w:rPr>
          <w:color w:val="auto"/>
        </w:rPr>
      </w:pPr>
      <w:r w:rsidRPr="00A82597">
        <w:rPr>
          <w:color w:val="auto"/>
        </w:rPr>
        <w:tab/>
        <w:t>Обеспечение надлежащей работы уличного освещения в пгт. Новоаганск и с. Варьеган, стоимостью 6 млн. 023 тыс. руб.</w:t>
      </w:r>
    </w:p>
    <w:p w:rsidR="00C75399" w:rsidRPr="00A82597" w:rsidRDefault="00373AF1">
      <w:pPr>
        <w:pStyle w:val="afa"/>
        <w:ind w:firstLine="709"/>
        <w:rPr>
          <w:rStyle w:val="a9"/>
          <w:rFonts w:ascii="Times New Roman" w:hAnsi="Times New Roman"/>
          <w:i w:val="0"/>
          <w:sz w:val="24"/>
          <w:szCs w:val="24"/>
        </w:rPr>
      </w:pPr>
      <w:r w:rsidRPr="00A82597">
        <w:rPr>
          <w:rFonts w:ascii="Times New Roman" w:eastAsia="Calibri" w:hAnsi="Times New Roman"/>
          <w:sz w:val="24"/>
          <w:szCs w:val="24"/>
        </w:rPr>
        <w:t>02.06.2021 года завершено рейтинговое голосование среди жителей городского поселения Новоаганск (не моложе 14-ти лет) по выбору общественных территорий, подлежащих благоустройству в первоочередном порядке в 2022 году.  Всего в голосовании приняли участие 1 344 человека, что составляет 15 % от числа жителей городского поселения Новоаганск.</w:t>
      </w:r>
    </w:p>
    <w:p w:rsidR="00C75399" w:rsidRPr="00A82597" w:rsidRDefault="00C75399">
      <w:pPr>
        <w:pStyle w:val="afa"/>
        <w:ind w:firstLine="709"/>
        <w:jc w:val="center"/>
        <w:rPr>
          <w:rStyle w:val="a9"/>
          <w:rFonts w:ascii="Times New Roman" w:hAnsi="Times New Roman"/>
          <w:b/>
          <w:i w:val="0"/>
          <w:sz w:val="24"/>
          <w:szCs w:val="24"/>
        </w:rPr>
      </w:pPr>
    </w:p>
    <w:p w:rsidR="00C75399" w:rsidRPr="00A82597" w:rsidRDefault="00373AF1">
      <w:pPr>
        <w:pStyle w:val="afa"/>
        <w:ind w:firstLine="709"/>
        <w:rPr>
          <w:rStyle w:val="a9"/>
          <w:rFonts w:ascii="Times New Roman" w:hAnsi="Times New Roman"/>
          <w:i w:val="0"/>
          <w:sz w:val="24"/>
          <w:szCs w:val="24"/>
        </w:rPr>
      </w:pPr>
      <w:r w:rsidRPr="00A82597">
        <w:rPr>
          <w:rFonts w:ascii="Times New Roman" w:hAnsi="Times New Roman"/>
          <w:b/>
          <w:sz w:val="24"/>
          <w:szCs w:val="24"/>
        </w:rPr>
        <w:t>Региональный проект «Обеспечение устойчивого сокращения непригодного для проживания жилищного фонда»</w:t>
      </w:r>
    </w:p>
    <w:p w:rsidR="00C75399" w:rsidRPr="00A82597" w:rsidRDefault="00373AF1">
      <w:pPr>
        <w:pStyle w:val="afa"/>
        <w:ind w:firstLine="708"/>
        <w:rPr>
          <w:rStyle w:val="a9"/>
          <w:rFonts w:ascii="Times New Roman" w:hAnsi="Times New Roman"/>
          <w:i w:val="0"/>
          <w:sz w:val="24"/>
          <w:szCs w:val="24"/>
        </w:rPr>
      </w:pPr>
      <w:r w:rsidRPr="00A82597">
        <w:rPr>
          <w:rStyle w:val="a9"/>
          <w:rFonts w:ascii="Times New Roman" w:hAnsi="Times New Roman"/>
          <w:i w:val="0"/>
          <w:sz w:val="24"/>
          <w:szCs w:val="24"/>
        </w:rPr>
        <w:t xml:space="preserve">Актуальным остается вопрос ликвидации непригодного для проживания жилья. </w:t>
      </w:r>
      <w:proofErr w:type="gramStart"/>
      <w:r w:rsidRPr="00A82597">
        <w:rPr>
          <w:rStyle w:val="a9"/>
          <w:rFonts w:ascii="Times New Roman" w:hAnsi="Times New Roman"/>
          <w:i w:val="0"/>
          <w:sz w:val="24"/>
          <w:szCs w:val="24"/>
        </w:rPr>
        <w:t>Пользуясь</w:t>
      </w:r>
      <w:proofErr w:type="gramEnd"/>
      <w:r w:rsidRPr="00A82597">
        <w:rPr>
          <w:rStyle w:val="a9"/>
          <w:rFonts w:ascii="Times New Roman" w:hAnsi="Times New Roman"/>
          <w:i w:val="0"/>
          <w:sz w:val="24"/>
          <w:szCs w:val="24"/>
        </w:rPr>
        <w:t xml:space="preserve"> случаем, хочу выразить слова благодарности главе Нижневартовского района Борису Александровичу Саломатину, только при его участии и поддержке осуществляется работа по решению данной проблемы. </w:t>
      </w:r>
    </w:p>
    <w:p w:rsidR="00C75399" w:rsidRPr="00A82597" w:rsidRDefault="00373AF1">
      <w:pPr>
        <w:pStyle w:val="afa"/>
        <w:ind w:firstLine="709"/>
        <w:rPr>
          <w:rStyle w:val="a9"/>
          <w:rFonts w:ascii="Times New Roman" w:hAnsi="Times New Roman"/>
          <w:i w:val="0"/>
          <w:sz w:val="24"/>
          <w:szCs w:val="24"/>
        </w:rPr>
      </w:pPr>
      <w:r w:rsidRPr="00A82597">
        <w:rPr>
          <w:rStyle w:val="a9"/>
          <w:rFonts w:ascii="Times New Roman" w:hAnsi="Times New Roman"/>
          <w:i w:val="0"/>
          <w:sz w:val="24"/>
          <w:szCs w:val="24"/>
        </w:rPr>
        <w:t xml:space="preserve">Переселение граждан из аварийного, непригодного для проживания жилищного фонда осуществляется в рамках реализации </w:t>
      </w:r>
      <w:r w:rsidRPr="00A82597">
        <w:rPr>
          <w:rFonts w:ascii="Times New Roman" w:hAnsi="Times New Roman"/>
          <w:sz w:val="24"/>
          <w:szCs w:val="24"/>
        </w:rPr>
        <w:t xml:space="preserve">муниципальной программы «Развитие жилищной сферы </w:t>
      </w:r>
      <w:proofErr w:type="gramStart"/>
      <w:r w:rsidRPr="00A82597">
        <w:rPr>
          <w:rFonts w:ascii="Times New Roman" w:hAnsi="Times New Roman"/>
          <w:sz w:val="24"/>
          <w:szCs w:val="24"/>
        </w:rPr>
        <w:t>в</w:t>
      </w:r>
      <w:proofErr w:type="gramEnd"/>
      <w:r w:rsidR="002C47E6" w:rsidRPr="00A82597">
        <w:rPr>
          <w:rFonts w:ascii="Times New Roman" w:hAnsi="Times New Roman"/>
          <w:sz w:val="24"/>
          <w:szCs w:val="24"/>
        </w:rPr>
        <w:t xml:space="preserve"> </w:t>
      </w:r>
      <w:proofErr w:type="gramStart"/>
      <w:r w:rsidRPr="00A82597">
        <w:rPr>
          <w:rFonts w:ascii="Times New Roman" w:hAnsi="Times New Roman"/>
          <w:sz w:val="24"/>
          <w:szCs w:val="24"/>
        </w:rPr>
        <w:t>Нижневартовском</w:t>
      </w:r>
      <w:proofErr w:type="gramEnd"/>
      <w:r w:rsidRPr="00A82597">
        <w:rPr>
          <w:rFonts w:ascii="Times New Roman" w:hAnsi="Times New Roman"/>
          <w:sz w:val="24"/>
          <w:szCs w:val="24"/>
        </w:rPr>
        <w:t xml:space="preserve"> районе»,</w:t>
      </w:r>
      <w:r w:rsidR="005D6CF4" w:rsidRPr="00A82597">
        <w:rPr>
          <w:rFonts w:ascii="Times New Roman" w:hAnsi="Times New Roman"/>
          <w:sz w:val="24"/>
          <w:szCs w:val="24"/>
        </w:rPr>
        <w:t xml:space="preserve"> </w:t>
      </w:r>
      <w:r w:rsidRPr="00A82597">
        <w:rPr>
          <w:rFonts w:ascii="Times New Roman" w:hAnsi="Times New Roman"/>
          <w:sz w:val="24"/>
          <w:szCs w:val="24"/>
        </w:rPr>
        <w:t xml:space="preserve"> утвержденной п</w:t>
      </w:r>
      <w:r w:rsidRPr="00A82597">
        <w:rPr>
          <w:rStyle w:val="a9"/>
          <w:rFonts w:ascii="Times New Roman" w:hAnsi="Times New Roman"/>
          <w:i w:val="0"/>
          <w:sz w:val="24"/>
          <w:szCs w:val="24"/>
        </w:rPr>
        <w:t xml:space="preserve">остановлением администрации Нижневартовского района </w:t>
      </w:r>
      <w:r w:rsidRPr="00A82597">
        <w:rPr>
          <w:rFonts w:ascii="Times New Roman" w:hAnsi="Times New Roman"/>
          <w:sz w:val="24"/>
          <w:szCs w:val="24"/>
        </w:rPr>
        <w:t>от 26 октября 2018 г. № </w:t>
      </w:r>
      <w:r w:rsidRPr="00A82597">
        <w:rPr>
          <w:rStyle w:val="a9"/>
          <w:rFonts w:ascii="Times New Roman" w:hAnsi="Times New Roman"/>
          <w:i w:val="0"/>
          <w:sz w:val="24"/>
          <w:szCs w:val="24"/>
        </w:rPr>
        <w:t>2453.</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Общая площадь жилищного фонда городского поселения Новоаганск на 1 января 2022 года составляет 151 тыс. 943 кв.м. Жилищный фонд поселения сегодня представляет собой 492 жилых дома, из них 382 дома в посёлке Новоаганск (2 тыс. 470 квартир) и 110 домов в селе Варьёган (200 квартир).</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 xml:space="preserve">В настоящее время на территории городского поселения Новоаганск находятся </w:t>
      </w:r>
      <w:r w:rsidRPr="00A82597">
        <w:rPr>
          <w:rFonts w:ascii="Times New Roman" w:hAnsi="Times New Roman"/>
          <w:b/>
          <w:sz w:val="24"/>
          <w:szCs w:val="24"/>
        </w:rPr>
        <w:t>1 аварийный</w:t>
      </w:r>
      <w:r w:rsidRPr="00A82597">
        <w:rPr>
          <w:rFonts w:ascii="Times New Roman" w:hAnsi="Times New Roman"/>
          <w:sz w:val="24"/>
          <w:szCs w:val="24"/>
        </w:rPr>
        <w:t xml:space="preserve"> жилой дом (1 042,20 кв</w:t>
      </w:r>
      <w:proofErr w:type="gramStart"/>
      <w:r w:rsidRPr="00A82597">
        <w:rPr>
          <w:rFonts w:ascii="Times New Roman" w:hAnsi="Times New Roman"/>
          <w:sz w:val="24"/>
          <w:szCs w:val="24"/>
        </w:rPr>
        <w:t>.м</w:t>
      </w:r>
      <w:proofErr w:type="gramEnd"/>
      <w:r w:rsidRPr="00A82597">
        <w:rPr>
          <w:rFonts w:ascii="Times New Roman" w:hAnsi="Times New Roman"/>
          <w:sz w:val="24"/>
          <w:szCs w:val="24"/>
        </w:rPr>
        <w:t>, 28 квартир), из которого подлежат расселению 18 квартир (659,9 кв.м) и подлежат расселению 95 жилых помещений, признанных непригодными для проживания, в 20 домах площадью 3924,8 кв.м.</w:t>
      </w:r>
    </w:p>
    <w:p w:rsidR="00C75399" w:rsidRPr="00A82597" w:rsidRDefault="00373AF1">
      <w:pPr>
        <w:spacing w:after="0" w:line="240" w:lineRule="auto"/>
        <w:ind w:firstLine="709"/>
        <w:jc w:val="both"/>
        <w:rPr>
          <w:rFonts w:ascii="Times New Roman" w:hAnsi="Times New Roman"/>
          <w:sz w:val="24"/>
          <w:szCs w:val="24"/>
        </w:rPr>
      </w:pPr>
      <w:proofErr w:type="gramStart"/>
      <w:r w:rsidRPr="00A82597">
        <w:rPr>
          <w:rFonts w:ascii="Times New Roman" w:hAnsi="Times New Roman"/>
          <w:sz w:val="24"/>
          <w:szCs w:val="24"/>
        </w:rPr>
        <w:t>В</w:t>
      </w:r>
      <w:proofErr w:type="gramEnd"/>
      <w:r w:rsidRPr="00A82597">
        <w:rPr>
          <w:rFonts w:ascii="Times New Roman" w:hAnsi="Times New Roman"/>
          <w:sz w:val="24"/>
          <w:szCs w:val="24"/>
        </w:rPr>
        <w:t xml:space="preserve"> с. Варьеган подлежат </w:t>
      </w:r>
      <w:proofErr w:type="gramStart"/>
      <w:r w:rsidRPr="00A82597">
        <w:rPr>
          <w:rFonts w:ascii="Times New Roman" w:hAnsi="Times New Roman"/>
          <w:sz w:val="24"/>
          <w:szCs w:val="24"/>
        </w:rPr>
        <w:t>расселению</w:t>
      </w:r>
      <w:proofErr w:type="gramEnd"/>
      <w:r w:rsidRPr="00A82597">
        <w:rPr>
          <w:rFonts w:ascii="Times New Roman" w:hAnsi="Times New Roman"/>
          <w:sz w:val="24"/>
          <w:szCs w:val="24"/>
        </w:rPr>
        <w:t xml:space="preserve"> 13 жилых помещений, признанных непригодными для проживания, в 9 домах площадью 704,7 кв.м.</w:t>
      </w:r>
    </w:p>
    <w:p w:rsidR="00C75399" w:rsidRPr="00A82597" w:rsidRDefault="00373AF1">
      <w:pPr>
        <w:pStyle w:val="afa"/>
        <w:ind w:firstLine="709"/>
        <w:rPr>
          <w:rFonts w:ascii="Times New Roman" w:hAnsi="Times New Roman"/>
          <w:sz w:val="24"/>
          <w:szCs w:val="24"/>
          <w:shd w:val="clear" w:color="auto" w:fill="FFFFFF"/>
        </w:rPr>
      </w:pPr>
      <w:r w:rsidRPr="00A82597">
        <w:rPr>
          <w:rFonts w:ascii="Times New Roman" w:hAnsi="Times New Roman"/>
          <w:sz w:val="24"/>
          <w:szCs w:val="24"/>
          <w:shd w:val="clear" w:color="auto" w:fill="FFFFFF"/>
        </w:rPr>
        <w:t>В рамках участия в региональном проекте в городском поселении Новоаганск:</w:t>
      </w:r>
    </w:p>
    <w:p w:rsidR="00C75399" w:rsidRPr="00A82597" w:rsidRDefault="00373AF1">
      <w:pPr>
        <w:pStyle w:val="afa"/>
        <w:ind w:firstLine="709"/>
        <w:rPr>
          <w:rFonts w:ascii="Times New Roman" w:hAnsi="Times New Roman"/>
          <w:sz w:val="24"/>
          <w:szCs w:val="24"/>
        </w:rPr>
      </w:pPr>
      <w:r w:rsidRPr="00A82597">
        <w:rPr>
          <w:rFonts w:ascii="Times New Roman" w:hAnsi="Times New Roman"/>
          <w:sz w:val="24"/>
          <w:szCs w:val="24"/>
        </w:rPr>
        <w:t>в пгт. Излучинск переселены собственники 2-х квартир (2 чел.), расселен</w:t>
      </w:r>
      <w:r w:rsidR="00EA7212" w:rsidRPr="00A82597">
        <w:rPr>
          <w:rFonts w:ascii="Times New Roman" w:hAnsi="Times New Roman"/>
          <w:sz w:val="24"/>
          <w:szCs w:val="24"/>
        </w:rPr>
        <w:t>о 102,4кв</w:t>
      </w:r>
      <w:proofErr w:type="gramStart"/>
      <w:r w:rsidR="00EA7212" w:rsidRPr="00A82597">
        <w:rPr>
          <w:rFonts w:ascii="Times New Roman" w:hAnsi="Times New Roman"/>
          <w:sz w:val="24"/>
          <w:szCs w:val="24"/>
        </w:rPr>
        <w:t>.м</w:t>
      </w:r>
      <w:proofErr w:type="gramEnd"/>
      <w:r w:rsidR="00EA7212" w:rsidRPr="00A82597">
        <w:rPr>
          <w:rFonts w:ascii="Times New Roman" w:hAnsi="Times New Roman"/>
          <w:sz w:val="24"/>
          <w:szCs w:val="24"/>
        </w:rPr>
        <w:t xml:space="preserve"> жилья, предоставлено</w:t>
      </w:r>
      <w:r w:rsidRPr="00A82597">
        <w:rPr>
          <w:rFonts w:ascii="Times New Roman" w:hAnsi="Times New Roman"/>
          <w:sz w:val="24"/>
          <w:szCs w:val="24"/>
        </w:rPr>
        <w:t xml:space="preserve"> 77,3 кв.м.</w:t>
      </w:r>
    </w:p>
    <w:p w:rsidR="00C75399" w:rsidRPr="00A82597" w:rsidRDefault="00373AF1">
      <w:pPr>
        <w:pStyle w:val="afa"/>
        <w:ind w:firstLine="709"/>
        <w:rPr>
          <w:rFonts w:ascii="Times New Roman" w:hAnsi="Times New Roman"/>
          <w:sz w:val="24"/>
          <w:szCs w:val="24"/>
        </w:rPr>
      </w:pPr>
      <w:r w:rsidRPr="00A82597">
        <w:rPr>
          <w:rFonts w:ascii="Times New Roman" w:hAnsi="Times New Roman"/>
          <w:sz w:val="24"/>
          <w:szCs w:val="24"/>
        </w:rPr>
        <w:lastRenderedPageBreak/>
        <w:t>В 2021 году в пгт. Новоаганск были переселены из многоквартирных домов, признанных аварийными и непригодными для проживания, 6 семей (12 чел.), расселено 278,9кв</w:t>
      </w:r>
      <w:proofErr w:type="gramStart"/>
      <w:r w:rsidRPr="00A82597">
        <w:rPr>
          <w:rFonts w:ascii="Times New Roman" w:hAnsi="Times New Roman"/>
          <w:sz w:val="24"/>
          <w:szCs w:val="24"/>
        </w:rPr>
        <w:t>.м</w:t>
      </w:r>
      <w:proofErr w:type="gramEnd"/>
      <w:r w:rsidRPr="00A82597">
        <w:rPr>
          <w:rFonts w:ascii="Times New Roman" w:hAnsi="Times New Roman"/>
          <w:sz w:val="24"/>
          <w:szCs w:val="24"/>
        </w:rPr>
        <w:t xml:space="preserve"> жилья, предоставлено 288,7кв.м. жилья;</w:t>
      </w:r>
    </w:p>
    <w:p w:rsidR="00C75399" w:rsidRPr="00A82597" w:rsidRDefault="00373AF1">
      <w:pPr>
        <w:pStyle w:val="afa"/>
        <w:ind w:firstLine="708"/>
        <w:rPr>
          <w:rFonts w:ascii="Times New Roman" w:hAnsi="Times New Roman"/>
          <w:sz w:val="24"/>
          <w:szCs w:val="24"/>
        </w:rPr>
      </w:pPr>
      <w:r w:rsidRPr="00A82597">
        <w:rPr>
          <w:rFonts w:ascii="Times New Roman" w:hAnsi="Times New Roman"/>
          <w:sz w:val="24"/>
          <w:szCs w:val="24"/>
        </w:rPr>
        <w:t>Также осуществлена выплата возмещения 6 собственникам за жилое помещение в многоквартирном доме, признанном аварийным и подлежащим сносу, на сумму 2 млн. 535 тыс. руб. (202,6кв.м).</w:t>
      </w:r>
    </w:p>
    <w:p w:rsidR="00C75399" w:rsidRPr="00A82597" w:rsidRDefault="00C75399">
      <w:pPr>
        <w:pStyle w:val="afa"/>
        <w:ind w:firstLine="709"/>
        <w:jc w:val="center"/>
        <w:rPr>
          <w:rFonts w:ascii="Times New Roman" w:hAnsi="Times New Roman"/>
          <w:b/>
          <w:sz w:val="24"/>
          <w:szCs w:val="24"/>
        </w:rPr>
      </w:pPr>
    </w:p>
    <w:p w:rsidR="00C75399" w:rsidRPr="00A82597" w:rsidRDefault="00373AF1">
      <w:pPr>
        <w:pStyle w:val="afa"/>
        <w:ind w:firstLine="709"/>
        <w:rPr>
          <w:rStyle w:val="a9"/>
          <w:rFonts w:ascii="Times New Roman" w:hAnsi="Times New Roman"/>
          <w:i w:val="0"/>
          <w:sz w:val="24"/>
          <w:szCs w:val="24"/>
        </w:rPr>
      </w:pPr>
      <w:r w:rsidRPr="00A82597">
        <w:rPr>
          <w:rStyle w:val="a9"/>
          <w:rFonts w:ascii="Times New Roman" w:hAnsi="Times New Roman"/>
          <w:i w:val="0"/>
          <w:sz w:val="24"/>
          <w:szCs w:val="24"/>
        </w:rPr>
        <w:t>В 2021 году выполнены мероприятия по сносу 12 расселенных ветхих многоквартирных домов общей площадью 5 216,5 кв</w:t>
      </w:r>
      <w:proofErr w:type="gramStart"/>
      <w:r w:rsidRPr="00A82597">
        <w:rPr>
          <w:rStyle w:val="a9"/>
          <w:rFonts w:ascii="Times New Roman" w:hAnsi="Times New Roman"/>
          <w:i w:val="0"/>
          <w:sz w:val="24"/>
          <w:szCs w:val="24"/>
        </w:rPr>
        <w:t>.м</w:t>
      </w:r>
      <w:proofErr w:type="gramEnd"/>
      <w:r w:rsidRPr="00A82597">
        <w:rPr>
          <w:rStyle w:val="a9"/>
          <w:rFonts w:ascii="Times New Roman" w:hAnsi="Times New Roman"/>
          <w:i w:val="0"/>
          <w:sz w:val="24"/>
          <w:szCs w:val="24"/>
        </w:rPr>
        <w:t>, стоимость работ по сносу составила 3 млн. 287 тысяч рублей.</w:t>
      </w:r>
    </w:p>
    <w:p w:rsidR="00C75399" w:rsidRPr="00A82597" w:rsidRDefault="00373AF1">
      <w:pPr>
        <w:pStyle w:val="afa"/>
        <w:ind w:firstLine="709"/>
        <w:rPr>
          <w:rFonts w:ascii="Times New Roman" w:hAnsi="Times New Roman"/>
          <w:sz w:val="24"/>
          <w:szCs w:val="24"/>
        </w:rPr>
      </w:pPr>
      <w:r w:rsidRPr="00A82597">
        <w:rPr>
          <w:rFonts w:ascii="Times New Roman" w:hAnsi="Times New Roman"/>
          <w:sz w:val="24"/>
          <w:szCs w:val="24"/>
        </w:rPr>
        <w:t xml:space="preserve">В списках </w:t>
      </w:r>
      <w:r w:rsidRPr="00A82597">
        <w:rPr>
          <w:rFonts w:ascii="Times New Roman" w:hAnsi="Times New Roman"/>
          <w:b/>
          <w:sz w:val="24"/>
          <w:szCs w:val="24"/>
        </w:rPr>
        <w:t>учета граждан, нуждающихся в предоставлении жилья</w:t>
      </w:r>
      <w:r w:rsidRPr="00A82597">
        <w:rPr>
          <w:rFonts w:ascii="Times New Roman" w:hAnsi="Times New Roman"/>
          <w:sz w:val="24"/>
          <w:szCs w:val="24"/>
        </w:rPr>
        <w:t xml:space="preserve">, в пгт. Новоаганск на 01.01.2022 года состоит </w:t>
      </w:r>
      <w:r w:rsidRPr="00A82597">
        <w:rPr>
          <w:rFonts w:ascii="Times New Roman" w:hAnsi="Times New Roman"/>
          <w:b/>
          <w:sz w:val="24"/>
          <w:szCs w:val="24"/>
        </w:rPr>
        <w:t>42 семьи (109 чел.)</w:t>
      </w:r>
      <w:r w:rsidRPr="00A82597">
        <w:rPr>
          <w:rFonts w:ascii="Times New Roman" w:hAnsi="Times New Roman"/>
          <w:sz w:val="24"/>
          <w:szCs w:val="24"/>
        </w:rPr>
        <w:t xml:space="preserve">, в с.Варьеган – </w:t>
      </w:r>
      <w:r w:rsidRPr="00A82597">
        <w:rPr>
          <w:rFonts w:ascii="Times New Roman" w:hAnsi="Times New Roman"/>
          <w:b/>
          <w:sz w:val="24"/>
          <w:szCs w:val="24"/>
        </w:rPr>
        <w:t>15 семей (42 чел.)</w:t>
      </w:r>
      <w:r w:rsidRPr="00A82597">
        <w:rPr>
          <w:rFonts w:ascii="Times New Roman" w:hAnsi="Times New Roman"/>
          <w:sz w:val="24"/>
          <w:szCs w:val="24"/>
        </w:rPr>
        <w:t>. В 2021 году в п.г.т. Новоаганск</w:t>
      </w:r>
      <w:r w:rsidRPr="00A82597">
        <w:rPr>
          <w:rFonts w:ascii="Times New Roman" w:hAnsi="Times New Roman"/>
          <w:b/>
          <w:sz w:val="24"/>
          <w:szCs w:val="24"/>
        </w:rPr>
        <w:t xml:space="preserve"> 10 семей (27 чел.)</w:t>
      </w:r>
      <w:r w:rsidRPr="00A82597">
        <w:rPr>
          <w:rFonts w:ascii="Times New Roman" w:hAnsi="Times New Roman"/>
          <w:sz w:val="24"/>
          <w:szCs w:val="24"/>
        </w:rPr>
        <w:t xml:space="preserve"> из числа граждан – очередников получили жилье;</w:t>
      </w:r>
      <w:r w:rsidR="00BB4A2B" w:rsidRPr="00A82597">
        <w:rPr>
          <w:rFonts w:ascii="Times New Roman" w:hAnsi="Times New Roman"/>
          <w:sz w:val="24"/>
          <w:szCs w:val="24"/>
        </w:rPr>
        <w:t xml:space="preserve"> </w:t>
      </w:r>
      <w:r w:rsidRPr="00A82597">
        <w:rPr>
          <w:rFonts w:ascii="Times New Roman" w:hAnsi="Times New Roman"/>
          <w:b/>
          <w:sz w:val="24"/>
          <w:szCs w:val="24"/>
        </w:rPr>
        <w:t>2</w:t>
      </w:r>
      <w:r w:rsidRPr="00A82597">
        <w:rPr>
          <w:rFonts w:ascii="Times New Roman" w:hAnsi="Times New Roman"/>
          <w:sz w:val="24"/>
          <w:szCs w:val="24"/>
        </w:rPr>
        <w:t xml:space="preserve"> новых семьи (6 чел.) были включены в список очередности. </w:t>
      </w:r>
      <w:proofErr w:type="gramStart"/>
      <w:r w:rsidRPr="00A82597">
        <w:rPr>
          <w:rFonts w:ascii="Times New Roman" w:hAnsi="Times New Roman"/>
          <w:sz w:val="24"/>
          <w:szCs w:val="24"/>
        </w:rPr>
        <w:t>В</w:t>
      </w:r>
      <w:proofErr w:type="gramEnd"/>
      <w:r w:rsidRPr="00A82597">
        <w:rPr>
          <w:rFonts w:ascii="Times New Roman" w:hAnsi="Times New Roman"/>
          <w:sz w:val="24"/>
          <w:szCs w:val="24"/>
        </w:rPr>
        <w:t xml:space="preserve"> с. Варьеган </w:t>
      </w:r>
      <w:proofErr w:type="gramStart"/>
      <w:r w:rsidRPr="00A82597">
        <w:rPr>
          <w:rFonts w:ascii="Times New Roman" w:hAnsi="Times New Roman"/>
          <w:sz w:val="24"/>
          <w:szCs w:val="24"/>
        </w:rPr>
        <w:t>из</w:t>
      </w:r>
      <w:proofErr w:type="gramEnd"/>
      <w:r w:rsidRPr="00A82597">
        <w:rPr>
          <w:rFonts w:ascii="Times New Roman" w:hAnsi="Times New Roman"/>
          <w:sz w:val="24"/>
          <w:szCs w:val="24"/>
        </w:rPr>
        <w:t xml:space="preserve"> граждан-очередников получила жилье 1 семья (6 чел.); 1 семья (6 чел.) включена в очередь.</w:t>
      </w:r>
    </w:p>
    <w:p w:rsidR="00C75399" w:rsidRPr="00A82597" w:rsidRDefault="00C75399">
      <w:pPr>
        <w:pStyle w:val="afa"/>
        <w:ind w:firstLine="709"/>
        <w:rPr>
          <w:rFonts w:ascii="Times New Roman" w:hAnsi="Times New Roman"/>
          <w:sz w:val="24"/>
          <w:szCs w:val="24"/>
        </w:rPr>
      </w:pP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b/>
          <w:sz w:val="24"/>
          <w:szCs w:val="24"/>
          <w:shd w:val="clear" w:color="auto" w:fill="FFFFFF"/>
          <w:lang w:eastAsia="ru-RU"/>
        </w:rPr>
        <w:t xml:space="preserve">Национальный проект «Экология». </w:t>
      </w:r>
      <w:r w:rsidRPr="00A82597">
        <w:rPr>
          <w:rFonts w:ascii="Times New Roman" w:hAnsi="Times New Roman"/>
          <w:sz w:val="24"/>
          <w:szCs w:val="24"/>
          <w:shd w:val="clear" w:color="auto" w:fill="FFFFFF"/>
          <w:lang w:eastAsia="ru-RU"/>
        </w:rPr>
        <w:t>Ключевыми мероприятиями проекта являются: обращение с отходами и чистая вода.</w:t>
      </w:r>
    </w:p>
    <w:p w:rsidR="00C75399" w:rsidRPr="00A82597" w:rsidRDefault="00373AF1">
      <w:pPr>
        <w:spacing w:after="0" w:line="240" w:lineRule="auto"/>
        <w:ind w:firstLine="425"/>
        <w:jc w:val="both"/>
        <w:rPr>
          <w:rFonts w:ascii="Times New Roman" w:hAnsi="Times New Roman"/>
          <w:sz w:val="24"/>
          <w:szCs w:val="24"/>
        </w:rPr>
      </w:pPr>
      <w:r w:rsidRPr="00A82597">
        <w:rPr>
          <w:rFonts w:ascii="Times New Roman" w:hAnsi="Times New Roman"/>
          <w:bCs/>
          <w:sz w:val="24"/>
          <w:szCs w:val="24"/>
        </w:rPr>
        <w:t>В рамках национального проекта «Экология» городское поселение Новоаганск принимает участие в достижении показателей регионального проекта: «Сохранение уникальных водных объектов».</w:t>
      </w: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 xml:space="preserve">С целью сохранения уникальных водных объектов, в том числе реализация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прибрежных территорий реки Аган, оз. Магылор  пгт. Новоаганск, оз. </w:t>
      </w:r>
      <w:proofErr w:type="gramStart"/>
      <w:r w:rsidRPr="00A82597">
        <w:rPr>
          <w:rFonts w:ascii="Times New Roman" w:hAnsi="Times New Roman"/>
          <w:sz w:val="24"/>
          <w:szCs w:val="24"/>
        </w:rPr>
        <w:t>Лисье</w:t>
      </w:r>
      <w:proofErr w:type="gramEnd"/>
      <w:r w:rsidRPr="00A82597">
        <w:rPr>
          <w:rFonts w:ascii="Times New Roman" w:hAnsi="Times New Roman"/>
          <w:sz w:val="24"/>
          <w:szCs w:val="24"/>
        </w:rPr>
        <w:t xml:space="preserve"> с. Варьеган протяжённостью 11,3 км. </w:t>
      </w:r>
    </w:p>
    <w:p w:rsidR="00C75399" w:rsidRPr="00A82597" w:rsidRDefault="00373AF1">
      <w:pPr>
        <w:spacing w:after="0" w:line="240" w:lineRule="auto"/>
        <w:ind w:firstLine="426"/>
        <w:jc w:val="both"/>
        <w:rPr>
          <w:rFonts w:ascii="Times New Roman" w:hAnsi="Times New Roman"/>
          <w:b/>
          <w:sz w:val="24"/>
          <w:szCs w:val="24"/>
        </w:rPr>
      </w:pPr>
      <w:r w:rsidRPr="00A82597">
        <w:rPr>
          <w:rFonts w:ascii="Times New Roman" w:hAnsi="Times New Roman"/>
          <w:sz w:val="24"/>
          <w:szCs w:val="24"/>
        </w:rPr>
        <w:t>В мероприятиях приняли  участие 350 человек, собрано и вывезено 25 м3 бытового мусора.</w:t>
      </w:r>
    </w:p>
    <w:p w:rsidR="00C75399" w:rsidRPr="00A82597" w:rsidRDefault="00C75399">
      <w:pPr>
        <w:spacing w:after="0" w:line="240" w:lineRule="auto"/>
        <w:ind w:firstLine="426"/>
        <w:jc w:val="center"/>
        <w:rPr>
          <w:rFonts w:ascii="Times New Roman" w:hAnsi="Times New Roman"/>
          <w:b/>
          <w:sz w:val="24"/>
          <w:szCs w:val="24"/>
        </w:rPr>
      </w:pP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В рамках обеспечения надлежащей работоспособности сетей тепл</w:t>
      </w:r>
      <w:proofErr w:type="gramStart"/>
      <w:r w:rsidRPr="00A82597">
        <w:rPr>
          <w:rFonts w:ascii="Times New Roman" w:hAnsi="Times New Roman"/>
          <w:sz w:val="24"/>
          <w:szCs w:val="24"/>
        </w:rPr>
        <w:t>о-</w:t>
      </w:r>
      <w:proofErr w:type="gramEnd"/>
      <w:r w:rsidRPr="00A82597">
        <w:rPr>
          <w:rFonts w:ascii="Times New Roman" w:hAnsi="Times New Roman"/>
          <w:sz w:val="24"/>
          <w:szCs w:val="24"/>
        </w:rPr>
        <w:t xml:space="preserve"> водоснабжения и водоотведения на территории городского поселения Новоаганск, в соответствии с Планом мероприятий по подготовке объектов жилищно-коммунального комплекса к работе в осенне-зимний период 2021–2022 годов в городском поселении Новоаганск, утвержденным постановлением администрации городского поселения Новоаганск от 18.05.2021 № 170 выполнены работы по ремонту коммунальных сетей в пгт. Новоаганск (8 объектов) и с. Варьеган (1 объект) общей протяженностью 1 465 метров, общей стоимостью 17 529,5 тыс. руб.</w:t>
      </w: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Запланированные мероприятия по подготовке объектов жилищно-коммунального хозяйства к работе в осенне-зимний период 2021‒2022 годов направлены на предотвращение создания аварийных ситуаций, снижение потерь в системах теплоснабжения, улучшение качества предоставляемых услуг потребителям.</w:t>
      </w:r>
    </w:p>
    <w:p w:rsidR="00C75399" w:rsidRPr="00A82597" w:rsidRDefault="00C75399">
      <w:pPr>
        <w:spacing w:after="0" w:line="240" w:lineRule="auto"/>
        <w:ind w:firstLine="426"/>
        <w:jc w:val="center"/>
        <w:rPr>
          <w:rFonts w:ascii="Times New Roman" w:hAnsi="Times New Roman"/>
          <w:sz w:val="24"/>
          <w:szCs w:val="24"/>
        </w:rPr>
      </w:pPr>
    </w:p>
    <w:p w:rsidR="00C75399" w:rsidRPr="00A82597" w:rsidRDefault="00373AF1">
      <w:pPr>
        <w:spacing w:after="0" w:line="240" w:lineRule="auto"/>
        <w:ind w:firstLine="426"/>
        <w:rPr>
          <w:rFonts w:ascii="Times New Roman" w:hAnsi="Times New Roman"/>
          <w:b/>
          <w:sz w:val="24"/>
          <w:szCs w:val="24"/>
        </w:rPr>
      </w:pPr>
      <w:r w:rsidRPr="00A82597">
        <w:rPr>
          <w:rFonts w:ascii="Times New Roman" w:hAnsi="Times New Roman"/>
          <w:b/>
          <w:sz w:val="24"/>
          <w:szCs w:val="24"/>
        </w:rPr>
        <w:t>Национальный проект «Культура»</w:t>
      </w:r>
    </w:p>
    <w:p w:rsidR="00C75399" w:rsidRPr="00A82597" w:rsidRDefault="00373AF1">
      <w:pPr>
        <w:spacing w:after="0" w:line="240" w:lineRule="auto"/>
        <w:ind w:firstLine="426"/>
        <w:rPr>
          <w:rFonts w:ascii="Times New Roman" w:hAnsi="Times New Roman"/>
          <w:bCs/>
          <w:sz w:val="24"/>
          <w:szCs w:val="24"/>
        </w:rPr>
      </w:pPr>
      <w:r w:rsidRPr="00A82597">
        <w:rPr>
          <w:rFonts w:ascii="Times New Roman" w:hAnsi="Times New Roman"/>
          <w:bCs/>
          <w:sz w:val="24"/>
          <w:szCs w:val="24"/>
        </w:rPr>
        <w:t>В рамках национального проекта «Культура» городское поселение Новоаганск принимает участие в достижении показателей регионального проекта: «Культурная среда».</w:t>
      </w:r>
    </w:p>
    <w:p w:rsidR="00C75399" w:rsidRPr="00A82597" w:rsidRDefault="00373AF1" w:rsidP="003D331B">
      <w:pPr>
        <w:spacing w:after="0" w:line="240" w:lineRule="auto"/>
        <w:ind w:firstLine="426"/>
        <w:jc w:val="both"/>
        <w:rPr>
          <w:rFonts w:ascii="Times New Roman" w:hAnsi="Times New Roman"/>
          <w:sz w:val="24"/>
          <w:szCs w:val="24"/>
        </w:rPr>
      </w:pPr>
      <w:r w:rsidRPr="00A82597">
        <w:rPr>
          <w:rFonts w:ascii="Times New Roman" w:hAnsi="Times New Roman"/>
          <w:sz w:val="24"/>
          <w:szCs w:val="24"/>
        </w:rPr>
        <w:t>Количество посещений  за 2021 год в учреждениях культуры МО городское поселение Новоаганск (МКУ «СДК с. Варьёган» и  МКУ «ЭПМ с. Варьёган) составило 1</w:t>
      </w:r>
      <w:r w:rsidR="0071747B" w:rsidRPr="00A82597">
        <w:rPr>
          <w:rFonts w:ascii="Times New Roman" w:hAnsi="Times New Roman"/>
          <w:sz w:val="24"/>
          <w:szCs w:val="24"/>
        </w:rPr>
        <w:t>49</w:t>
      </w:r>
      <w:r w:rsidRPr="00A82597">
        <w:rPr>
          <w:rFonts w:ascii="Times New Roman" w:hAnsi="Times New Roman"/>
          <w:sz w:val="24"/>
          <w:szCs w:val="24"/>
        </w:rPr>
        <w:t>8</w:t>
      </w:r>
      <w:r w:rsidR="0071747B" w:rsidRPr="00A82597">
        <w:rPr>
          <w:rFonts w:ascii="Times New Roman" w:hAnsi="Times New Roman"/>
          <w:sz w:val="24"/>
          <w:szCs w:val="24"/>
        </w:rPr>
        <w:t>0</w:t>
      </w:r>
      <w:r w:rsidRPr="00A82597">
        <w:rPr>
          <w:rFonts w:ascii="Times New Roman" w:hAnsi="Times New Roman"/>
          <w:sz w:val="24"/>
          <w:szCs w:val="24"/>
        </w:rPr>
        <w:t xml:space="preserve"> человек, или 8</w:t>
      </w:r>
      <w:r w:rsidR="0071747B" w:rsidRPr="00A82597">
        <w:rPr>
          <w:rFonts w:ascii="Times New Roman" w:hAnsi="Times New Roman"/>
          <w:sz w:val="24"/>
          <w:szCs w:val="24"/>
        </w:rPr>
        <w:t>8,9</w:t>
      </w:r>
      <w:r w:rsidRPr="00A82597">
        <w:rPr>
          <w:rFonts w:ascii="Times New Roman" w:hAnsi="Times New Roman"/>
          <w:sz w:val="24"/>
          <w:szCs w:val="24"/>
        </w:rPr>
        <w:t xml:space="preserve"> % по отношению к базовому показателю.</w:t>
      </w:r>
    </w:p>
    <w:p w:rsidR="00C75399" w:rsidRPr="00A82597" w:rsidRDefault="003E72B4">
      <w:pPr>
        <w:spacing w:after="0" w:line="240" w:lineRule="auto"/>
        <w:ind w:firstLine="426"/>
        <w:jc w:val="both"/>
        <w:rPr>
          <w:rFonts w:ascii="Times New Roman" w:hAnsi="Times New Roman"/>
          <w:sz w:val="24"/>
          <w:szCs w:val="24"/>
          <w:lang w:eastAsia="ru-RU"/>
        </w:rPr>
      </w:pPr>
      <w:r w:rsidRPr="00A82597">
        <w:rPr>
          <w:rFonts w:ascii="Times New Roman" w:hAnsi="Times New Roman"/>
          <w:sz w:val="24"/>
          <w:szCs w:val="24"/>
          <w:lang w:eastAsia="ru-RU"/>
        </w:rPr>
        <w:t xml:space="preserve">За </w:t>
      </w:r>
      <w:r w:rsidR="00373AF1" w:rsidRPr="00A82597">
        <w:rPr>
          <w:rFonts w:ascii="Times New Roman" w:hAnsi="Times New Roman"/>
          <w:sz w:val="24"/>
          <w:szCs w:val="24"/>
          <w:lang w:eastAsia="ru-RU"/>
        </w:rPr>
        <w:t xml:space="preserve">2021 год доход по приносящей доход деятельности в учреждениях культуры составил </w:t>
      </w:r>
      <w:r w:rsidR="00A1658B" w:rsidRPr="00A82597">
        <w:rPr>
          <w:rFonts w:ascii="Times New Roman" w:hAnsi="Times New Roman"/>
          <w:sz w:val="24"/>
          <w:szCs w:val="24"/>
          <w:lang w:eastAsia="ru-RU"/>
        </w:rPr>
        <w:t xml:space="preserve">189 781 </w:t>
      </w:r>
      <w:r w:rsidR="00373AF1" w:rsidRPr="00A82597">
        <w:rPr>
          <w:rFonts w:ascii="Times New Roman" w:hAnsi="Times New Roman"/>
          <w:sz w:val="24"/>
          <w:szCs w:val="24"/>
          <w:lang w:eastAsia="ru-RU"/>
        </w:rPr>
        <w:t>рубл</w:t>
      </w:r>
      <w:r w:rsidR="00A1658B" w:rsidRPr="00A82597">
        <w:rPr>
          <w:rFonts w:ascii="Times New Roman" w:hAnsi="Times New Roman"/>
          <w:sz w:val="24"/>
          <w:szCs w:val="24"/>
          <w:lang w:eastAsia="ru-RU"/>
        </w:rPr>
        <w:t>ь</w:t>
      </w:r>
      <w:r w:rsidR="00373AF1" w:rsidRPr="00A82597">
        <w:rPr>
          <w:rFonts w:ascii="Times New Roman" w:hAnsi="Times New Roman"/>
          <w:sz w:val="24"/>
          <w:szCs w:val="24"/>
          <w:lang w:eastAsia="ru-RU"/>
        </w:rPr>
        <w:t xml:space="preserve">, что составляет </w:t>
      </w:r>
      <w:r w:rsidR="0071747B" w:rsidRPr="00A82597">
        <w:rPr>
          <w:rFonts w:ascii="Times New Roman" w:hAnsi="Times New Roman"/>
          <w:sz w:val="24"/>
          <w:szCs w:val="24"/>
          <w:lang w:eastAsia="ru-RU"/>
        </w:rPr>
        <w:t>55,1</w:t>
      </w:r>
      <w:r w:rsidR="00373AF1" w:rsidRPr="00A82597">
        <w:rPr>
          <w:rFonts w:ascii="Times New Roman" w:hAnsi="Times New Roman"/>
          <w:sz w:val="24"/>
          <w:szCs w:val="24"/>
          <w:lang w:eastAsia="ru-RU"/>
        </w:rPr>
        <w:t xml:space="preserve"> % от </w:t>
      </w:r>
      <w:r w:rsidR="0071747B" w:rsidRPr="00A82597">
        <w:rPr>
          <w:rFonts w:ascii="Times New Roman" w:hAnsi="Times New Roman"/>
          <w:sz w:val="24"/>
          <w:szCs w:val="24"/>
          <w:lang w:eastAsia="ru-RU"/>
        </w:rPr>
        <w:t xml:space="preserve">планового </w:t>
      </w:r>
      <w:r w:rsidR="00373AF1" w:rsidRPr="00A82597">
        <w:rPr>
          <w:rFonts w:ascii="Times New Roman" w:hAnsi="Times New Roman"/>
          <w:sz w:val="24"/>
          <w:szCs w:val="24"/>
          <w:lang w:eastAsia="ru-RU"/>
        </w:rPr>
        <w:t>показателя 20</w:t>
      </w:r>
      <w:r w:rsidR="0071747B" w:rsidRPr="00A82597">
        <w:rPr>
          <w:rFonts w:ascii="Times New Roman" w:hAnsi="Times New Roman"/>
          <w:sz w:val="24"/>
          <w:szCs w:val="24"/>
          <w:lang w:eastAsia="ru-RU"/>
        </w:rPr>
        <w:t>21</w:t>
      </w:r>
      <w:r w:rsidR="00373AF1" w:rsidRPr="00A82597">
        <w:rPr>
          <w:rFonts w:ascii="Times New Roman" w:hAnsi="Times New Roman"/>
          <w:sz w:val="24"/>
          <w:szCs w:val="24"/>
          <w:lang w:eastAsia="ru-RU"/>
        </w:rPr>
        <w:t xml:space="preserve"> года.</w:t>
      </w:r>
    </w:p>
    <w:p w:rsidR="00C75399" w:rsidRPr="00A82597" w:rsidRDefault="00373AF1">
      <w:pPr>
        <w:spacing w:after="0" w:line="240" w:lineRule="auto"/>
        <w:ind w:firstLine="426"/>
        <w:jc w:val="both"/>
        <w:rPr>
          <w:rFonts w:ascii="Times New Roman" w:hAnsi="Times New Roman"/>
          <w:sz w:val="24"/>
          <w:szCs w:val="24"/>
          <w:lang w:eastAsia="ru-RU"/>
        </w:rPr>
      </w:pPr>
      <w:r w:rsidRPr="00A82597">
        <w:rPr>
          <w:rFonts w:ascii="Times New Roman" w:hAnsi="Times New Roman"/>
          <w:sz w:val="24"/>
          <w:szCs w:val="24"/>
          <w:lang w:eastAsia="ru-RU"/>
        </w:rPr>
        <w:t>Неисполнение показателя связано с приостановкой на территории Новоаганск всех массовых спортивных, культурных, развлекательных мероприятий в связи с пандемией коронавируса COVID-19 в соответствии с постановлением администрации городского поселения Новоаганск от 18.03.2020 № 118.</w:t>
      </w:r>
    </w:p>
    <w:p w:rsidR="00C75399" w:rsidRPr="00A82597" w:rsidRDefault="00C75399">
      <w:pPr>
        <w:spacing w:after="0" w:line="240" w:lineRule="auto"/>
        <w:ind w:firstLine="426"/>
        <w:jc w:val="both"/>
        <w:rPr>
          <w:rFonts w:ascii="Times New Roman" w:hAnsi="Times New Roman"/>
          <w:sz w:val="24"/>
          <w:szCs w:val="24"/>
        </w:rPr>
      </w:pPr>
    </w:p>
    <w:p w:rsidR="00C75399" w:rsidRPr="00A82597" w:rsidRDefault="00373AF1">
      <w:pPr>
        <w:spacing w:after="0" w:line="240" w:lineRule="auto"/>
        <w:ind w:firstLine="540"/>
        <w:jc w:val="both"/>
        <w:rPr>
          <w:rFonts w:ascii="Times New Roman" w:hAnsi="Times New Roman"/>
          <w:sz w:val="24"/>
          <w:szCs w:val="24"/>
        </w:rPr>
      </w:pPr>
      <w:r w:rsidRPr="00A82597">
        <w:rPr>
          <w:rFonts w:ascii="Times New Roman" w:hAnsi="Times New Roman"/>
          <w:sz w:val="24"/>
          <w:szCs w:val="24"/>
        </w:rPr>
        <w:lastRenderedPageBreak/>
        <w:t>В течение 2021 года осуществлялась работа по созданию условий для организации досуга и</w:t>
      </w:r>
      <w:r w:rsidR="007C2009" w:rsidRPr="00A82597">
        <w:rPr>
          <w:rFonts w:ascii="Times New Roman" w:hAnsi="Times New Roman"/>
          <w:sz w:val="24"/>
          <w:szCs w:val="24"/>
        </w:rPr>
        <w:t xml:space="preserve"> </w:t>
      </w:r>
      <w:r w:rsidRPr="00A82597">
        <w:rPr>
          <w:rFonts w:ascii="Times New Roman" w:hAnsi="Times New Roman"/>
          <w:sz w:val="24"/>
          <w:szCs w:val="24"/>
        </w:rPr>
        <w:t>обеспечения жителей услугами организаций культуры в с. Варьёган, одного из значимых направлений деятельности администрации поселения, которая является учредителем таких муниципальных казённых учреждений, как Этнографический парк-музей (ЭПМ) и сельский дом культуры (СДК).</w:t>
      </w:r>
    </w:p>
    <w:p w:rsidR="00C75399" w:rsidRPr="00A82597" w:rsidRDefault="00C75399">
      <w:pPr>
        <w:pStyle w:val="af8"/>
        <w:shd w:val="clear" w:color="auto" w:fill="FFFFFF"/>
        <w:tabs>
          <w:tab w:val="left" w:pos="0"/>
        </w:tabs>
        <w:spacing w:after="0" w:line="240" w:lineRule="auto"/>
        <w:ind w:left="0"/>
        <w:jc w:val="both"/>
        <w:rPr>
          <w:rFonts w:ascii="Times New Roman" w:hAnsi="Times New Roman"/>
          <w:sz w:val="24"/>
          <w:szCs w:val="24"/>
        </w:rPr>
      </w:pPr>
    </w:p>
    <w:p w:rsidR="00C75399" w:rsidRPr="00A82597" w:rsidRDefault="00373AF1">
      <w:pPr>
        <w:pStyle w:val="af8"/>
        <w:shd w:val="clear" w:color="auto" w:fill="FFFFFF"/>
        <w:tabs>
          <w:tab w:val="left" w:pos="0"/>
        </w:tabs>
        <w:spacing w:after="0" w:line="240" w:lineRule="auto"/>
        <w:ind w:left="0"/>
        <w:jc w:val="both"/>
        <w:rPr>
          <w:rFonts w:ascii="Times New Roman" w:hAnsi="Times New Roman"/>
          <w:sz w:val="24"/>
          <w:szCs w:val="24"/>
        </w:rPr>
      </w:pPr>
      <w:r w:rsidRPr="00A82597">
        <w:rPr>
          <w:rFonts w:ascii="Times New Roman" w:hAnsi="Times New Roman"/>
          <w:sz w:val="24"/>
          <w:szCs w:val="24"/>
        </w:rPr>
        <w:tab/>
        <w:t xml:space="preserve">В 2021 году на базе сельского дома культуры проведено – </w:t>
      </w:r>
      <w:r w:rsidRPr="00A82597">
        <w:rPr>
          <w:rFonts w:ascii="Times New Roman" w:hAnsi="Times New Roman"/>
          <w:b/>
          <w:sz w:val="24"/>
          <w:szCs w:val="24"/>
        </w:rPr>
        <w:t>359</w:t>
      </w:r>
      <w:r w:rsidR="007C2009" w:rsidRPr="00A82597">
        <w:rPr>
          <w:rFonts w:ascii="Times New Roman" w:hAnsi="Times New Roman"/>
          <w:b/>
          <w:sz w:val="24"/>
          <w:szCs w:val="24"/>
        </w:rPr>
        <w:t xml:space="preserve"> </w:t>
      </w:r>
      <w:r w:rsidRPr="00A82597">
        <w:rPr>
          <w:rFonts w:ascii="Times New Roman" w:hAnsi="Times New Roman"/>
          <w:sz w:val="24"/>
          <w:szCs w:val="24"/>
        </w:rPr>
        <w:t xml:space="preserve">мероприятий, из них: </w:t>
      </w:r>
      <w:r w:rsidRPr="00A82597">
        <w:rPr>
          <w:rFonts w:ascii="Times New Roman" w:hAnsi="Times New Roman"/>
          <w:b/>
          <w:sz w:val="24"/>
          <w:szCs w:val="24"/>
        </w:rPr>
        <w:t>122</w:t>
      </w:r>
      <w:r w:rsidR="007C2009" w:rsidRPr="00A82597">
        <w:rPr>
          <w:rFonts w:ascii="Times New Roman" w:hAnsi="Times New Roman"/>
          <w:b/>
          <w:sz w:val="24"/>
          <w:szCs w:val="24"/>
        </w:rPr>
        <w:t xml:space="preserve"> </w:t>
      </w:r>
      <w:r w:rsidRPr="00A82597">
        <w:rPr>
          <w:rFonts w:ascii="Times New Roman" w:hAnsi="Times New Roman"/>
          <w:sz w:val="24"/>
          <w:szCs w:val="24"/>
        </w:rPr>
        <w:t>мероприятия для детей.</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Мероприятия на платной основе не проводились.</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 xml:space="preserve">С начала года произведен показ </w:t>
      </w:r>
      <w:r w:rsidRPr="00A82597">
        <w:rPr>
          <w:rFonts w:ascii="Times New Roman" w:hAnsi="Times New Roman"/>
          <w:b/>
          <w:sz w:val="24"/>
          <w:szCs w:val="24"/>
        </w:rPr>
        <w:t>81</w:t>
      </w:r>
      <w:r w:rsidRPr="00A82597">
        <w:rPr>
          <w:rFonts w:ascii="Times New Roman" w:hAnsi="Times New Roman"/>
          <w:sz w:val="24"/>
          <w:szCs w:val="24"/>
        </w:rPr>
        <w:t xml:space="preserve"> киносеанса для населения как онлай, так и в офлайн формате, которые посетило </w:t>
      </w:r>
      <w:r w:rsidRPr="00A82597">
        <w:rPr>
          <w:rFonts w:ascii="Times New Roman" w:hAnsi="Times New Roman"/>
          <w:b/>
          <w:sz w:val="24"/>
          <w:szCs w:val="24"/>
        </w:rPr>
        <w:t>2193</w:t>
      </w:r>
      <w:r w:rsidRPr="00A82597">
        <w:rPr>
          <w:rFonts w:ascii="Times New Roman" w:hAnsi="Times New Roman"/>
          <w:sz w:val="24"/>
          <w:szCs w:val="24"/>
        </w:rPr>
        <w:t xml:space="preserve"> человек</w:t>
      </w:r>
      <w:r w:rsidR="007C2009" w:rsidRPr="00A82597">
        <w:rPr>
          <w:rFonts w:ascii="Times New Roman" w:hAnsi="Times New Roman"/>
          <w:sz w:val="24"/>
          <w:szCs w:val="24"/>
        </w:rPr>
        <w:t>а</w:t>
      </w:r>
      <w:r w:rsidRPr="00A82597">
        <w:rPr>
          <w:rFonts w:ascii="Times New Roman" w:hAnsi="Times New Roman"/>
          <w:sz w:val="24"/>
          <w:szCs w:val="24"/>
        </w:rPr>
        <w:t>.</w:t>
      </w:r>
    </w:p>
    <w:p w:rsidR="00C75399" w:rsidRPr="00A82597" w:rsidRDefault="00C75399">
      <w:pPr>
        <w:spacing w:after="0" w:line="240" w:lineRule="auto"/>
        <w:jc w:val="both"/>
        <w:rPr>
          <w:rFonts w:ascii="Times New Roman" w:hAnsi="Times New Roman"/>
          <w:sz w:val="24"/>
          <w:szCs w:val="24"/>
        </w:rPr>
      </w:pP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hAnsi="Times New Roman"/>
          <w:sz w:val="24"/>
          <w:szCs w:val="24"/>
        </w:rPr>
        <w:t>С начала</w:t>
      </w:r>
      <w:r w:rsidRPr="00A82597">
        <w:rPr>
          <w:rFonts w:ascii="Times New Roman" w:eastAsia="Times New Roman" w:hAnsi="Times New Roman"/>
          <w:sz w:val="24"/>
          <w:szCs w:val="24"/>
        </w:rPr>
        <w:t xml:space="preserve"> введения временных мер по борьбе с распространением коронавирусной инфекции</w:t>
      </w:r>
      <w:r w:rsidRPr="00A82597">
        <w:rPr>
          <w:rFonts w:ascii="Times New Roman" w:hAnsi="Times New Roman"/>
          <w:sz w:val="24"/>
          <w:szCs w:val="24"/>
        </w:rPr>
        <w:t xml:space="preserve"> и по настоящее время работа Дома культуры села Варьёган осуществляется в дистанционной форме. Практически все мероприятия проводятся в онлайн режиме в официальной группе дома культуры социальной сети Одноклассники. В настоящее время группа включена в рекомендации сайта и востребована пользователями.</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Ежедневно проходят онлайн-программы: мастер-классы, презентации, конкурсы, игры, викторины, акции, киноклубы и много всего, чтобы разнообразить ежедневный культурный досуг, не выходя при этом из дома.</w:t>
      </w:r>
    </w:p>
    <w:p w:rsidR="00C75399" w:rsidRPr="00A82597" w:rsidRDefault="00373AF1">
      <w:pPr>
        <w:spacing w:after="0" w:line="240" w:lineRule="auto"/>
        <w:ind w:firstLine="709"/>
        <w:jc w:val="both"/>
        <w:rPr>
          <w:rFonts w:ascii="Times New Roman" w:hAnsi="Times New Roman"/>
          <w:sz w:val="24"/>
          <w:szCs w:val="24"/>
        </w:rPr>
      </w:pPr>
      <w:r w:rsidRPr="00A82597">
        <w:rPr>
          <w:rFonts w:ascii="Times New Roman" w:hAnsi="Times New Roman"/>
          <w:sz w:val="24"/>
          <w:szCs w:val="24"/>
        </w:rPr>
        <w:t>Специалисты сельского дома культуры, а так же коллективы художественной самодеятельности приняли активное участие в конкурсах и фестивалях различного уровня, где заняли призовые места.</w:t>
      </w:r>
    </w:p>
    <w:p w:rsidR="007F6E1F" w:rsidRPr="00A82597" w:rsidRDefault="00373AF1" w:rsidP="00771ABB">
      <w:pPr>
        <w:spacing w:after="0" w:line="240" w:lineRule="auto"/>
        <w:ind w:firstLine="709"/>
        <w:jc w:val="both"/>
        <w:rPr>
          <w:rFonts w:ascii="Times New Roman" w:eastAsia="Times New Roman" w:hAnsi="Times New Roman"/>
          <w:color w:val="2C2D2E"/>
          <w:sz w:val="24"/>
          <w:szCs w:val="24"/>
          <w:lang w:eastAsia="ru-RU"/>
        </w:rPr>
      </w:pPr>
      <w:r w:rsidRPr="00A82597">
        <w:rPr>
          <w:rFonts w:ascii="Times New Roman" w:hAnsi="Times New Roman"/>
          <w:sz w:val="24"/>
          <w:szCs w:val="24"/>
        </w:rPr>
        <w:t xml:space="preserve">Семейный клуб «Афина» завоевал 2 диплома лауреата 2 степени в Международном конкурсе-фестивале творчества и искусств «В ожидании  сказки», стал Лауреатом и дипломантом 1 степени Всероссийского конкурса творчества и искусств «Кружево зимы», а так же завоевал диплом Лауреата 1 степени в Международном конкурсе-фестивале творчества и искусств «Русская матрёшка». Ансамбль народного танца «Яшма» стал Лауреатом 1 степени </w:t>
      </w:r>
      <w:r w:rsidRPr="00A82597">
        <w:rPr>
          <w:rFonts w:ascii="Times New Roman" w:hAnsi="Times New Roman"/>
          <w:sz w:val="24"/>
          <w:szCs w:val="24"/>
          <w:lang w:val="en-US"/>
        </w:rPr>
        <w:t>V</w:t>
      </w:r>
      <w:r w:rsidRPr="00A82597">
        <w:rPr>
          <w:rFonts w:ascii="Times New Roman" w:hAnsi="Times New Roman"/>
          <w:sz w:val="24"/>
          <w:szCs w:val="24"/>
        </w:rPr>
        <w:t xml:space="preserve"> Всероссийского фестиваля-конкурса «Полифония сердец». Киселева Полина стала Лауреатом 2 степени V Международного фестиваля-конкурса „ЮЖНАЯ ЗВЕЗДА“. Киселев Игорь </w:t>
      </w:r>
      <w:proofErr w:type="gramStart"/>
      <w:r w:rsidRPr="00A82597">
        <w:rPr>
          <w:rFonts w:ascii="Times New Roman" w:hAnsi="Times New Roman"/>
          <w:sz w:val="24"/>
          <w:szCs w:val="24"/>
        </w:rPr>
        <w:t>получил диплом 2 степени участвуя</w:t>
      </w:r>
      <w:proofErr w:type="gramEnd"/>
      <w:r w:rsidRPr="00A82597">
        <w:rPr>
          <w:rFonts w:ascii="Times New Roman" w:hAnsi="Times New Roman"/>
          <w:sz w:val="24"/>
          <w:szCs w:val="24"/>
        </w:rPr>
        <w:t xml:space="preserve"> в муниципальном этапе конкурса-выставки электронных презентаций «Великая Отечественная война в судьбе моей семьи».</w:t>
      </w:r>
      <w:r w:rsidR="00771ABB" w:rsidRPr="00A82597">
        <w:rPr>
          <w:rFonts w:ascii="Times New Roman" w:hAnsi="Times New Roman"/>
          <w:sz w:val="24"/>
          <w:szCs w:val="24"/>
        </w:rPr>
        <w:t xml:space="preserve"> </w:t>
      </w:r>
      <w:r w:rsidR="007F6E1F" w:rsidRPr="00A82597">
        <w:rPr>
          <w:rFonts w:ascii="Times New Roman" w:eastAsia="Times New Roman" w:hAnsi="Times New Roman"/>
          <w:sz w:val="24"/>
          <w:szCs w:val="24"/>
          <w:lang w:eastAsia="ru-RU"/>
        </w:rPr>
        <w:t>На</w:t>
      </w:r>
      <w:r w:rsidR="007F6E1F" w:rsidRPr="00A82597">
        <w:rPr>
          <w:rFonts w:ascii="Times New Roman" w:eastAsia="Times New Roman" w:hAnsi="Times New Roman"/>
          <w:sz w:val="24"/>
          <w:szCs w:val="24"/>
          <w:lang w:val="en-US" w:eastAsia="ru-RU"/>
        </w:rPr>
        <w:t> XII</w:t>
      </w:r>
      <w:r w:rsidR="007F6E1F" w:rsidRPr="00A82597">
        <w:rPr>
          <w:rFonts w:ascii="Times New Roman" w:eastAsia="Times New Roman" w:hAnsi="Times New Roman"/>
          <w:sz w:val="24"/>
          <w:szCs w:val="24"/>
          <w:lang w:eastAsia="ru-RU"/>
        </w:rPr>
        <w:t> Международном фестивале-конкурсе «Русские самоцветы» проходившем в городе Москве, Гаджиева Мария заняла 1 место в номинации сольное пение.</w:t>
      </w:r>
      <w:r w:rsidR="00771ABB" w:rsidRPr="00A82597">
        <w:rPr>
          <w:rFonts w:ascii="Times New Roman" w:eastAsia="Times New Roman" w:hAnsi="Times New Roman"/>
          <w:sz w:val="24"/>
          <w:szCs w:val="24"/>
          <w:lang w:eastAsia="ru-RU"/>
        </w:rPr>
        <w:t xml:space="preserve"> </w:t>
      </w:r>
      <w:r w:rsidR="007F6E1F" w:rsidRPr="00A82597">
        <w:rPr>
          <w:rFonts w:ascii="Times New Roman" w:eastAsia="Times New Roman" w:hAnsi="Times New Roman"/>
          <w:sz w:val="24"/>
          <w:szCs w:val="24"/>
          <w:lang w:eastAsia="ru-RU"/>
        </w:rPr>
        <w:t xml:space="preserve">Солисты ансамбля народного танца «Яшма» Мирон Иван и Иуси Татьяна </w:t>
      </w:r>
      <w:proofErr w:type="gramStart"/>
      <w:r w:rsidR="007F6E1F" w:rsidRPr="00A82597">
        <w:rPr>
          <w:rFonts w:ascii="Times New Roman" w:eastAsia="Times New Roman" w:hAnsi="Times New Roman"/>
          <w:sz w:val="24"/>
          <w:szCs w:val="24"/>
          <w:lang w:eastAsia="ru-RU"/>
        </w:rPr>
        <w:t>завоевали Диплом I степени и Диплом Лауреата III степени участвуя</w:t>
      </w:r>
      <w:proofErr w:type="gramEnd"/>
      <w:r w:rsidR="007F6E1F" w:rsidRPr="00A82597">
        <w:rPr>
          <w:rFonts w:ascii="Times New Roman" w:eastAsia="Times New Roman" w:hAnsi="Times New Roman"/>
          <w:sz w:val="24"/>
          <w:szCs w:val="24"/>
          <w:lang w:eastAsia="ru-RU"/>
        </w:rPr>
        <w:t> в Региональном фестивале культуры коренных народов Севера «Россыпи Югры - 2021»,  солистка вокального ансамбля «Юнона» Иуси Александра была удостоена дипломом II степени.</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 xml:space="preserve">Работники Дома культуры принимают активное участие в онлайн семинарах, вебинарах, проводимых Домом народного творчества г. </w:t>
      </w:r>
      <w:proofErr w:type="gramStart"/>
      <w:r w:rsidRPr="00A82597">
        <w:rPr>
          <w:rFonts w:ascii="Times New Roman" w:hAnsi="Times New Roman"/>
          <w:sz w:val="24"/>
          <w:szCs w:val="24"/>
        </w:rPr>
        <w:t>Ханты – Мансийск</w:t>
      </w:r>
      <w:proofErr w:type="gramEnd"/>
      <w:r w:rsidRPr="00A82597">
        <w:rPr>
          <w:rFonts w:ascii="Times New Roman" w:hAnsi="Times New Roman"/>
          <w:sz w:val="24"/>
          <w:szCs w:val="24"/>
        </w:rPr>
        <w:t>, на платформе ПРО КУЛЬТУРА РФ. К профессиональным и праздничным датам специалистами проведены концертные программы: «День  защитника Отечества», «Международный женский день 8 марта», «День Победы», «День защиты детей»,  «День матери», «День учителя», «День народного единства» и другие.</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r>
      <w:proofErr w:type="gramStart"/>
      <w:r w:rsidRPr="00A82597">
        <w:rPr>
          <w:rFonts w:ascii="Times New Roman" w:hAnsi="Times New Roman"/>
          <w:sz w:val="24"/>
          <w:szCs w:val="24"/>
        </w:rPr>
        <w:t xml:space="preserve">В СДК продолжают работать </w:t>
      </w:r>
      <w:r w:rsidRPr="00A82597">
        <w:rPr>
          <w:rFonts w:ascii="Times New Roman" w:hAnsi="Times New Roman"/>
          <w:b/>
          <w:sz w:val="24"/>
          <w:szCs w:val="24"/>
        </w:rPr>
        <w:t xml:space="preserve">15 </w:t>
      </w:r>
      <w:r w:rsidRPr="00A82597">
        <w:rPr>
          <w:rFonts w:ascii="Times New Roman" w:hAnsi="Times New Roman"/>
          <w:sz w:val="24"/>
          <w:szCs w:val="24"/>
        </w:rPr>
        <w:t xml:space="preserve">клубных формирований, из них в </w:t>
      </w:r>
      <w:r w:rsidRPr="00A82597">
        <w:rPr>
          <w:rFonts w:ascii="Times New Roman" w:hAnsi="Times New Roman"/>
          <w:b/>
          <w:sz w:val="24"/>
          <w:szCs w:val="24"/>
        </w:rPr>
        <w:t>6</w:t>
      </w:r>
      <w:r w:rsidRPr="00A82597">
        <w:rPr>
          <w:rFonts w:ascii="Times New Roman" w:hAnsi="Times New Roman"/>
          <w:sz w:val="24"/>
          <w:szCs w:val="24"/>
        </w:rPr>
        <w:t xml:space="preserve"> коллективах художественной самодеятельности заняты </w:t>
      </w:r>
      <w:r w:rsidRPr="00A82597">
        <w:rPr>
          <w:rFonts w:ascii="Times New Roman" w:hAnsi="Times New Roman"/>
          <w:b/>
          <w:sz w:val="24"/>
          <w:szCs w:val="24"/>
        </w:rPr>
        <w:t>61</w:t>
      </w:r>
      <w:r w:rsidRPr="00A82597">
        <w:rPr>
          <w:rFonts w:ascii="Times New Roman" w:hAnsi="Times New Roman"/>
          <w:sz w:val="24"/>
          <w:szCs w:val="24"/>
        </w:rPr>
        <w:t xml:space="preserve"> человек, в любительских объединениях-</w:t>
      </w:r>
      <w:r w:rsidRPr="00A82597">
        <w:rPr>
          <w:rFonts w:ascii="Times New Roman" w:hAnsi="Times New Roman"/>
          <w:b/>
          <w:sz w:val="24"/>
          <w:szCs w:val="24"/>
        </w:rPr>
        <w:t xml:space="preserve">173 </w:t>
      </w:r>
      <w:r w:rsidRPr="00A82597">
        <w:rPr>
          <w:rFonts w:ascii="Times New Roman" w:hAnsi="Times New Roman"/>
          <w:sz w:val="24"/>
          <w:szCs w:val="24"/>
        </w:rPr>
        <w:t xml:space="preserve">человека. </w:t>
      </w:r>
      <w:proofErr w:type="gramEnd"/>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Всего участников формирований-</w:t>
      </w:r>
      <w:r w:rsidRPr="00A82597">
        <w:rPr>
          <w:rFonts w:ascii="Times New Roman" w:hAnsi="Times New Roman"/>
          <w:b/>
          <w:sz w:val="24"/>
          <w:szCs w:val="24"/>
        </w:rPr>
        <w:t>234</w:t>
      </w:r>
      <w:r w:rsidRPr="00A82597">
        <w:rPr>
          <w:rFonts w:ascii="Times New Roman" w:hAnsi="Times New Roman"/>
          <w:sz w:val="24"/>
          <w:szCs w:val="24"/>
        </w:rPr>
        <w:t>, их них детей-</w:t>
      </w:r>
      <w:r w:rsidRPr="00A82597">
        <w:rPr>
          <w:rFonts w:ascii="Times New Roman" w:hAnsi="Times New Roman"/>
          <w:b/>
          <w:sz w:val="24"/>
          <w:szCs w:val="24"/>
        </w:rPr>
        <w:t>135</w:t>
      </w:r>
      <w:r w:rsidRPr="00A82597">
        <w:rPr>
          <w:rFonts w:ascii="Times New Roman" w:hAnsi="Times New Roman"/>
          <w:sz w:val="24"/>
          <w:szCs w:val="24"/>
        </w:rPr>
        <w:t>.</w:t>
      </w:r>
    </w:p>
    <w:p w:rsidR="00C75399" w:rsidRPr="00A82597" w:rsidRDefault="00C75399">
      <w:pPr>
        <w:spacing w:after="0" w:line="240" w:lineRule="auto"/>
        <w:jc w:val="both"/>
        <w:rPr>
          <w:rFonts w:ascii="Times New Roman" w:hAnsi="Times New Roman"/>
          <w:sz w:val="24"/>
          <w:szCs w:val="24"/>
        </w:rPr>
      </w:pP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hAnsi="Times New Roman"/>
          <w:b/>
          <w:sz w:val="24"/>
          <w:szCs w:val="24"/>
        </w:rPr>
        <w:t>МКУ «Этнографический парк-музей села Варьёган»</w:t>
      </w:r>
      <w:r w:rsidRPr="00A82597">
        <w:rPr>
          <w:rFonts w:ascii="Times New Roman" w:hAnsi="Times New Roman"/>
          <w:sz w:val="24"/>
          <w:szCs w:val="24"/>
        </w:rPr>
        <w:t xml:space="preserve"> известен далеко за пределами Нижневартовского района, ХМАО-Югры и даже Российской Федерации.</w:t>
      </w:r>
      <w:r w:rsidR="00BC7772" w:rsidRPr="00A82597">
        <w:rPr>
          <w:rFonts w:ascii="Times New Roman" w:hAnsi="Times New Roman"/>
          <w:sz w:val="24"/>
          <w:szCs w:val="24"/>
        </w:rPr>
        <w:t xml:space="preserve"> </w:t>
      </w:r>
      <w:r w:rsidRPr="00A82597">
        <w:rPr>
          <w:rFonts w:ascii="Times New Roman" w:eastAsia="Times New Roman" w:hAnsi="Times New Roman"/>
          <w:sz w:val="24"/>
          <w:szCs w:val="24"/>
        </w:rPr>
        <w:t>Основными направлениями музейной работы являются экскурсионное обслуживание, выставочная и культурно-образовательная деятельности.</w:t>
      </w:r>
    </w:p>
    <w:p w:rsidR="00C75399" w:rsidRPr="00A82597" w:rsidRDefault="00373AF1">
      <w:pPr>
        <w:spacing w:after="0" w:line="240" w:lineRule="auto"/>
        <w:ind w:firstLine="709"/>
        <w:jc w:val="both"/>
        <w:rPr>
          <w:rFonts w:ascii="Times New Roman" w:eastAsia="Times New Roman" w:hAnsi="Times New Roman"/>
          <w:sz w:val="24"/>
          <w:szCs w:val="24"/>
        </w:rPr>
      </w:pPr>
      <w:r w:rsidRPr="00A82597">
        <w:rPr>
          <w:rFonts w:ascii="Times New Roman" w:eastAsia="Times New Roman" w:hAnsi="Times New Roman"/>
          <w:sz w:val="24"/>
          <w:szCs w:val="24"/>
        </w:rPr>
        <w:lastRenderedPageBreak/>
        <w:t>В связи с текущей обстановкой и введением временных мер по борьбе с распространением коронавирусной инфекции, специалисты музея, используя современные технологии, продолжают знакомить зрителей с культурой и бытом коренных народов Севера путем организации и проведения онлайн трансляций в социальных сетях - Одноклассники, ВКонтакте, Инстаграмм:</w:t>
      </w:r>
    </w:p>
    <w:p w:rsidR="00C75399" w:rsidRPr="00A82597" w:rsidRDefault="00373AF1">
      <w:pPr>
        <w:spacing w:after="0" w:line="240" w:lineRule="auto"/>
        <w:jc w:val="both"/>
        <w:rPr>
          <w:rFonts w:ascii="Times New Roman" w:hAnsi="Times New Roman"/>
          <w:sz w:val="24"/>
          <w:szCs w:val="24"/>
        </w:rPr>
      </w:pPr>
      <w:r w:rsidRPr="00A82597">
        <w:rPr>
          <w:rFonts w:ascii="Times New Roman" w:eastAsia="Times New Roman" w:hAnsi="Times New Roman"/>
          <w:sz w:val="24"/>
          <w:szCs w:val="24"/>
        </w:rPr>
        <w:t xml:space="preserve">- </w:t>
      </w:r>
      <w:r w:rsidRPr="00A82597">
        <w:rPr>
          <w:rFonts w:ascii="Times New Roman" w:hAnsi="Times New Roman"/>
          <w:sz w:val="24"/>
          <w:szCs w:val="24"/>
        </w:rPr>
        <w:t>Мастер-классы по пошиву национальных игольниц, кукол, мужских и женских мешочков, разделка отдельных видов рыб для разных традиционных блюд, выпечка хлеба, приготовление ухи, разведение дымокура, установка чума, выделка шкур;</w:t>
      </w:r>
    </w:p>
    <w:p w:rsidR="00C75399" w:rsidRPr="00A82597" w:rsidRDefault="00373AF1">
      <w:pPr>
        <w:spacing w:after="0" w:line="240" w:lineRule="auto"/>
        <w:jc w:val="both"/>
        <w:rPr>
          <w:rFonts w:ascii="Times New Roman" w:eastAsia="Times New Roman" w:hAnsi="Times New Roman"/>
          <w:sz w:val="24"/>
          <w:szCs w:val="24"/>
        </w:rPr>
      </w:pPr>
      <w:r w:rsidRPr="00A82597">
        <w:rPr>
          <w:rFonts w:ascii="Times New Roman" w:eastAsia="Times New Roman" w:hAnsi="Times New Roman"/>
          <w:sz w:val="24"/>
          <w:szCs w:val="24"/>
        </w:rPr>
        <w:t xml:space="preserve">- Викторины о бережном отношении к Природе; </w:t>
      </w:r>
    </w:p>
    <w:p w:rsidR="00C75399" w:rsidRPr="00A82597" w:rsidRDefault="00373AF1">
      <w:pPr>
        <w:spacing w:after="0" w:line="240" w:lineRule="auto"/>
        <w:jc w:val="both"/>
        <w:rPr>
          <w:rFonts w:ascii="Times New Roman" w:eastAsia="Times New Roman" w:hAnsi="Times New Roman"/>
          <w:sz w:val="24"/>
          <w:szCs w:val="24"/>
        </w:rPr>
      </w:pPr>
      <w:r w:rsidRPr="00A82597">
        <w:rPr>
          <w:rFonts w:ascii="Times New Roman" w:eastAsia="Times New Roman" w:hAnsi="Times New Roman"/>
          <w:sz w:val="24"/>
          <w:szCs w:val="24"/>
        </w:rPr>
        <w:t>- Лекции по мерам безопасности на дороге, на льду, на природе;</w:t>
      </w:r>
    </w:p>
    <w:p w:rsidR="00C75399" w:rsidRPr="00A82597" w:rsidRDefault="00373AF1">
      <w:pPr>
        <w:spacing w:after="0" w:line="240" w:lineRule="auto"/>
        <w:jc w:val="both"/>
        <w:rPr>
          <w:rFonts w:ascii="Times New Roman" w:eastAsia="Times New Roman" w:hAnsi="Times New Roman"/>
          <w:sz w:val="24"/>
          <w:szCs w:val="24"/>
        </w:rPr>
      </w:pPr>
      <w:r w:rsidRPr="00A82597">
        <w:rPr>
          <w:rFonts w:ascii="Times New Roman" w:eastAsia="Times New Roman" w:hAnsi="Times New Roman"/>
          <w:sz w:val="24"/>
          <w:szCs w:val="24"/>
        </w:rPr>
        <w:t>- Выставки сменные и постоянные;</w:t>
      </w:r>
    </w:p>
    <w:p w:rsidR="00C75399" w:rsidRPr="00A82597" w:rsidRDefault="00373AF1">
      <w:pPr>
        <w:spacing w:after="0" w:line="240" w:lineRule="auto"/>
        <w:jc w:val="both"/>
        <w:rPr>
          <w:rFonts w:ascii="Times New Roman" w:eastAsia="Times New Roman" w:hAnsi="Times New Roman"/>
          <w:sz w:val="24"/>
          <w:szCs w:val="24"/>
        </w:rPr>
      </w:pPr>
      <w:r w:rsidRPr="00A82597">
        <w:rPr>
          <w:rFonts w:ascii="Times New Roman" w:eastAsia="Times New Roman" w:hAnsi="Times New Roman"/>
          <w:sz w:val="24"/>
          <w:szCs w:val="24"/>
        </w:rPr>
        <w:t>- Экскурсии по отдельным экспозициям.</w:t>
      </w: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eastAsia="Times New Roman" w:hAnsi="Times New Roman"/>
          <w:sz w:val="24"/>
          <w:szCs w:val="24"/>
        </w:rPr>
        <w:t>Все это можно увидеть в социальных группах учреждения.</w:t>
      </w:r>
      <w:r w:rsidR="007B0AA6" w:rsidRPr="00A82597">
        <w:rPr>
          <w:rFonts w:ascii="Times New Roman" w:eastAsia="Times New Roman" w:hAnsi="Times New Roman"/>
          <w:sz w:val="24"/>
          <w:szCs w:val="24"/>
        </w:rPr>
        <w:t xml:space="preserve"> </w:t>
      </w:r>
      <w:r w:rsidRPr="00A82597">
        <w:rPr>
          <w:rFonts w:ascii="Times New Roman" w:eastAsia="Times New Roman" w:hAnsi="Times New Roman"/>
          <w:sz w:val="24"/>
          <w:szCs w:val="24"/>
        </w:rPr>
        <w:t>Работа в онлайн режиме позволяет познакомить большее количество участников, зрителей онлайн трансляций разных возрастных категорий с культурой и бытом коренных народов.</w:t>
      </w:r>
    </w:p>
    <w:p w:rsidR="00C75399" w:rsidRPr="00A82597" w:rsidRDefault="00C75399">
      <w:pPr>
        <w:spacing w:after="0" w:line="240" w:lineRule="auto"/>
        <w:ind w:firstLine="708"/>
        <w:jc w:val="both"/>
        <w:rPr>
          <w:rFonts w:ascii="Times New Roman" w:hAnsi="Times New Roman"/>
          <w:sz w:val="24"/>
          <w:szCs w:val="24"/>
        </w:rPr>
      </w:pPr>
    </w:p>
    <w:p w:rsidR="00C75399" w:rsidRPr="00A82597" w:rsidRDefault="00373AF1">
      <w:pPr>
        <w:spacing w:after="0" w:line="240" w:lineRule="auto"/>
        <w:ind w:firstLine="708"/>
        <w:jc w:val="both"/>
        <w:rPr>
          <w:rFonts w:ascii="Times New Roman" w:hAnsi="Times New Roman"/>
          <w:b/>
          <w:sz w:val="24"/>
          <w:szCs w:val="24"/>
        </w:rPr>
      </w:pPr>
      <w:r w:rsidRPr="00A82597">
        <w:rPr>
          <w:rFonts w:ascii="Times New Roman" w:hAnsi="Times New Roman"/>
          <w:sz w:val="24"/>
          <w:szCs w:val="24"/>
        </w:rPr>
        <w:t xml:space="preserve">За отчетный период пополнились фонды музея: всего принято – </w:t>
      </w:r>
      <w:r w:rsidRPr="00A82597">
        <w:rPr>
          <w:rFonts w:ascii="Times New Roman" w:hAnsi="Times New Roman"/>
          <w:b/>
          <w:sz w:val="24"/>
          <w:szCs w:val="24"/>
        </w:rPr>
        <w:t>80</w:t>
      </w:r>
      <w:r w:rsidRPr="00A82597">
        <w:rPr>
          <w:rFonts w:ascii="Times New Roman" w:hAnsi="Times New Roman"/>
          <w:sz w:val="24"/>
          <w:szCs w:val="24"/>
        </w:rPr>
        <w:t xml:space="preserve"> предметов. На конец года фонд музея составляет </w:t>
      </w:r>
      <w:r w:rsidRPr="00A82597">
        <w:rPr>
          <w:rFonts w:ascii="Times New Roman" w:hAnsi="Times New Roman"/>
          <w:b/>
          <w:sz w:val="24"/>
          <w:szCs w:val="24"/>
        </w:rPr>
        <w:t>1 780 единиц хранения.</w:t>
      </w:r>
    </w:p>
    <w:p w:rsidR="00C75399" w:rsidRPr="00A82597" w:rsidRDefault="00373AF1">
      <w:pPr>
        <w:spacing w:after="0" w:line="240" w:lineRule="auto"/>
        <w:jc w:val="both"/>
        <w:rPr>
          <w:rFonts w:ascii="Times New Roman" w:hAnsi="Times New Roman"/>
          <w:color w:val="FF0000"/>
          <w:sz w:val="24"/>
          <w:szCs w:val="24"/>
        </w:rPr>
      </w:pPr>
      <w:r w:rsidRPr="00A82597">
        <w:rPr>
          <w:rFonts w:ascii="Times New Roman" w:hAnsi="Times New Roman"/>
          <w:sz w:val="24"/>
          <w:szCs w:val="24"/>
        </w:rPr>
        <w:tab/>
        <w:t>Как и в предыдущие периоды в музее продолжает работать сувенирная лавка. Заключено 76 договоров с мастерами ДПИ на реализацию сувенирной продукции.</w:t>
      </w:r>
      <w:r w:rsidR="00A258D1" w:rsidRPr="00A82597">
        <w:rPr>
          <w:rFonts w:ascii="Times New Roman" w:hAnsi="Times New Roman"/>
          <w:sz w:val="24"/>
          <w:szCs w:val="24"/>
        </w:rPr>
        <w:t xml:space="preserve"> </w:t>
      </w:r>
      <w:r w:rsidRPr="00A82597">
        <w:rPr>
          <w:rFonts w:ascii="Times New Roman" w:hAnsi="Times New Roman"/>
          <w:sz w:val="24"/>
          <w:szCs w:val="24"/>
        </w:rPr>
        <w:t>В социальных группах размещены фотографии сувенирной продукции мастеров села Варьёган. За 2021 год поступили и отработаны заказы от жителей д. Чехломей, г. Салехард, г. Когалым, г. Нижневартовск, г. Самара. По результатам работы сувенирная продукция приобретена покупателями и отправлена им Почтой России.</w:t>
      </w:r>
    </w:p>
    <w:p w:rsidR="00C75399" w:rsidRPr="00A82597" w:rsidRDefault="00C75399">
      <w:pPr>
        <w:spacing w:after="0" w:line="240" w:lineRule="auto"/>
        <w:jc w:val="both"/>
        <w:rPr>
          <w:rFonts w:ascii="Times New Roman" w:hAnsi="Times New Roman"/>
          <w:sz w:val="24"/>
          <w:szCs w:val="24"/>
        </w:rPr>
      </w:pP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hAnsi="Times New Roman"/>
          <w:sz w:val="24"/>
          <w:szCs w:val="24"/>
        </w:rPr>
        <w:t xml:space="preserve">В 2021 году Музей активно принимал участие в различных конкурсах, акциях всероссийского, регионального уровней. </w:t>
      </w:r>
    </w:p>
    <w:p w:rsidR="00C75399" w:rsidRPr="00A82597" w:rsidRDefault="00373AF1">
      <w:pPr>
        <w:spacing w:after="0" w:line="240" w:lineRule="auto"/>
        <w:ind w:firstLine="708"/>
        <w:jc w:val="both"/>
        <w:rPr>
          <w:rFonts w:ascii="Times New Roman" w:hAnsi="Times New Roman"/>
          <w:b/>
          <w:sz w:val="24"/>
          <w:szCs w:val="24"/>
        </w:rPr>
      </w:pPr>
      <w:r w:rsidRPr="00A82597">
        <w:rPr>
          <w:rFonts w:ascii="Times New Roman" w:hAnsi="Times New Roman"/>
          <w:i/>
          <w:sz w:val="24"/>
          <w:szCs w:val="24"/>
        </w:rPr>
        <w:t xml:space="preserve">Экскурсовод музея </w:t>
      </w:r>
      <w:r w:rsidRPr="00A82597">
        <w:rPr>
          <w:rFonts w:ascii="Times New Roman" w:hAnsi="Times New Roman"/>
          <w:bCs/>
          <w:i/>
          <w:sz w:val="24"/>
          <w:szCs w:val="24"/>
        </w:rPr>
        <w:t>Айпина Евгения Эдуардовна</w:t>
      </w:r>
      <w:r w:rsidRPr="00A82597">
        <w:rPr>
          <w:rFonts w:ascii="Times New Roman" w:hAnsi="Times New Roman"/>
          <w:bCs/>
          <w:sz w:val="24"/>
          <w:szCs w:val="24"/>
        </w:rPr>
        <w:t xml:space="preserve"> награждена:</w:t>
      </w:r>
    </w:p>
    <w:p w:rsidR="00C75399" w:rsidRPr="00A82597" w:rsidRDefault="00373AF1">
      <w:pPr>
        <w:spacing w:after="0" w:line="240" w:lineRule="auto"/>
        <w:jc w:val="both"/>
        <w:rPr>
          <w:rFonts w:ascii="Times New Roman" w:hAnsi="Times New Roman"/>
          <w:bCs/>
          <w:sz w:val="24"/>
          <w:szCs w:val="24"/>
        </w:rPr>
      </w:pPr>
      <w:r w:rsidRPr="00A82597">
        <w:rPr>
          <w:rFonts w:ascii="Times New Roman" w:hAnsi="Times New Roman"/>
          <w:b/>
          <w:sz w:val="24"/>
          <w:szCs w:val="24"/>
        </w:rPr>
        <w:t xml:space="preserve">- </w:t>
      </w:r>
      <w:r w:rsidRPr="00A82597">
        <w:rPr>
          <w:rFonts w:ascii="Times New Roman" w:hAnsi="Times New Roman"/>
          <w:sz w:val="24"/>
          <w:szCs w:val="24"/>
        </w:rPr>
        <w:t>Дипломом л</w:t>
      </w:r>
      <w:r w:rsidRPr="00A82597">
        <w:rPr>
          <w:rFonts w:ascii="Times New Roman" w:hAnsi="Times New Roman"/>
          <w:bCs/>
          <w:sz w:val="24"/>
          <w:szCs w:val="24"/>
        </w:rPr>
        <w:t xml:space="preserve">ауреата </w:t>
      </w:r>
      <w:r w:rsidRPr="00A82597">
        <w:rPr>
          <w:rFonts w:ascii="Times New Roman" w:hAnsi="Times New Roman"/>
          <w:sz w:val="24"/>
          <w:szCs w:val="24"/>
        </w:rPr>
        <w:t xml:space="preserve">окружного конкурса </w:t>
      </w:r>
      <w:hyperlink r:id="rId6">
        <w:r w:rsidRPr="00A82597">
          <w:rPr>
            <w:rFonts w:ascii="Times New Roman" w:hAnsi="Times New Roman"/>
            <w:sz w:val="24"/>
            <w:szCs w:val="24"/>
          </w:rPr>
          <w:t>«Лидеры туриндустрии Югры»</w:t>
        </w:r>
      </w:hyperlink>
      <w:r w:rsidRPr="00A82597">
        <w:rPr>
          <w:rFonts w:ascii="Times New Roman" w:hAnsi="Times New Roman"/>
          <w:sz w:val="24"/>
          <w:szCs w:val="24"/>
        </w:rPr>
        <w:t xml:space="preserve"> в номинации </w:t>
      </w:r>
      <w:r w:rsidRPr="00A82597">
        <w:rPr>
          <w:rFonts w:ascii="Times New Roman" w:hAnsi="Times New Roman"/>
          <w:bCs/>
          <w:sz w:val="24"/>
          <w:szCs w:val="24"/>
        </w:rPr>
        <w:t>«Лучший экскурсовод (гид), гид-переводчик, инструктор-проводник»;</w:t>
      </w:r>
    </w:p>
    <w:p w:rsidR="00C75399" w:rsidRPr="00A82597" w:rsidRDefault="00373AF1">
      <w:pPr>
        <w:pStyle w:val="af8"/>
        <w:spacing w:after="0" w:line="240" w:lineRule="auto"/>
        <w:ind w:left="0"/>
        <w:jc w:val="both"/>
        <w:rPr>
          <w:rFonts w:ascii="Times New Roman" w:hAnsi="Times New Roman"/>
          <w:sz w:val="24"/>
          <w:szCs w:val="24"/>
        </w:rPr>
      </w:pPr>
      <w:r w:rsidRPr="00A82597">
        <w:rPr>
          <w:rFonts w:ascii="Times New Roman" w:hAnsi="Times New Roman"/>
          <w:b/>
          <w:sz w:val="24"/>
          <w:szCs w:val="24"/>
        </w:rPr>
        <w:t xml:space="preserve">- </w:t>
      </w:r>
      <w:r w:rsidRPr="00A82597">
        <w:rPr>
          <w:rFonts w:ascii="Times New Roman" w:hAnsi="Times New Roman"/>
          <w:sz w:val="24"/>
          <w:szCs w:val="24"/>
        </w:rPr>
        <w:t>Дипломом участника всероссийского профессионального конкурса «Мастера гостеприимства».</w:t>
      </w:r>
    </w:p>
    <w:p w:rsidR="00C75399" w:rsidRPr="00A82597" w:rsidRDefault="00373AF1">
      <w:pPr>
        <w:pStyle w:val="af8"/>
        <w:spacing w:after="0" w:line="240" w:lineRule="auto"/>
        <w:ind w:left="0" w:firstLine="708"/>
        <w:jc w:val="both"/>
        <w:rPr>
          <w:rFonts w:ascii="Times New Roman" w:hAnsi="Times New Roman"/>
          <w:sz w:val="24"/>
          <w:szCs w:val="24"/>
        </w:rPr>
      </w:pPr>
      <w:r w:rsidRPr="00A82597">
        <w:rPr>
          <w:rFonts w:ascii="Times New Roman" w:hAnsi="Times New Roman"/>
          <w:i/>
          <w:sz w:val="24"/>
          <w:szCs w:val="24"/>
        </w:rPr>
        <w:t>Главный хранитель фондов Донцова Олеся Александровна</w:t>
      </w:r>
      <w:r w:rsidRPr="00A82597">
        <w:rPr>
          <w:rFonts w:ascii="Times New Roman" w:hAnsi="Times New Roman"/>
          <w:sz w:val="24"/>
          <w:szCs w:val="24"/>
        </w:rPr>
        <w:t xml:space="preserve"> награждена:</w:t>
      </w:r>
    </w:p>
    <w:p w:rsidR="00C75399" w:rsidRPr="00A82597" w:rsidRDefault="00373AF1">
      <w:pPr>
        <w:pStyle w:val="af8"/>
        <w:spacing w:after="0" w:line="240" w:lineRule="auto"/>
        <w:ind w:left="0"/>
        <w:jc w:val="both"/>
        <w:rPr>
          <w:rFonts w:ascii="Times New Roman" w:hAnsi="Times New Roman"/>
          <w:b/>
          <w:sz w:val="24"/>
          <w:szCs w:val="24"/>
        </w:rPr>
      </w:pPr>
      <w:r w:rsidRPr="00A82597">
        <w:rPr>
          <w:rFonts w:ascii="Times New Roman" w:hAnsi="Times New Roman"/>
          <w:b/>
          <w:sz w:val="24"/>
          <w:szCs w:val="24"/>
        </w:rPr>
        <w:t xml:space="preserve">- </w:t>
      </w:r>
      <w:r w:rsidRPr="00A82597">
        <w:rPr>
          <w:rFonts w:ascii="Times New Roman" w:hAnsi="Times New Roman"/>
          <w:bCs/>
          <w:sz w:val="24"/>
          <w:szCs w:val="24"/>
        </w:rPr>
        <w:t xml:space="preserve">Дипломом </w:t>
      </w:r>
      <w:r w:rsidRPr="00A82597">
        <w:rPr>
          <w:rFonts w:ascii="Times New Roman" w:hAnsi="Times New Roman"/>
          <w:bCs/>
          <w:sz w:val="24"/>
          <w:szCs w:val="24"/>
          <w:lang w:val="en-US"/>
        </w:rPr>
        <w:t>II</w:t>
      </w:r>
      <w:r w:rsidRPr="00A82597">
        <w:rPr>
          <w:rFonts w:ascii="Times New Roman" w:hAnsi="Times New Roman"/>
          <w:bCs/>
          <w:sz w:val="24"/>
          <w:szCs w:val="24"/>
        </w:rPr>
        <w:t xml:space="preserve"> степени </w:t>
      </w:r>
      <w:r w:rsidRPr="00A82597">
        <w:rPr>
          <w:rFonts w:ascii="Times New Roman" w:hAnsi="Times New Roman"/>
          <w:sz w:val="24"/>
          <w:szCs w:val="24"/>
        </w:rPr>
        <w:t>международного конкурса для сотрудников музеев в номинации «Музейная экспозиция».</w:t>
      </w:r>
    </w:p>
    <w:p w:rsidR="00C75399" w:rsidRPr="00A82597" w:rsidRDefault="00373AF1">
      <w:pPr>
        <w:pStyle w:val="af8"/>
        <w:spacing w:after="0" w:line="240" w:lineRule="auto"/>
        <w:ind w:left="0" w:firstLine="708"/>
        <w:jc w:val="both"/>
        <w:rPr>
          <w:rFonts w:ascii="Times New Roman" w:hAnsi="Times New Roman"/>
          <w:sz w:val="24"/>
          <w:szCs w:val="24"/>
        </w:rPr>
      </w:pPr>
      <w:r w:rsidRPr="00A82597">
        <w:rPr>
          <w:rFonts w:ascii="Times New Roman" w:hAnsi="Times New Roman"/>
          <w:i/>
          <w:sz w:val="24"/>
          <w:szCs w:val="24"/>
        </w:rPr>
        <w:t>Методист Казамкина Зоя Спиридоновна</w:t>
      </w:r>
      <w:r w:rsidRPr="00A82597">
        <w:rPr>
          <w:rFonts w:ascii="Times New Roman" w:hAnsi="Times New Roman"/>
          <w:sz w:val="24"/>
          <w:szCs w:val="24"/>
        </w:rPr>
        <w:t xml:space="preserve"> награждена:</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b/>
          <w:sz w:val="24"/>
          <w:szCs w:val="24"/>
        </w:rPr>
        <w:t xml:space="preserve">- </w:t>
      </w:r>
      <w:r w:rsidRPr="00A82597">
        <w:rPr>
          <w:rFonts w:ascii="Times New Roman" w:hAnsi="Times New Roman"/>
          <w:bCs/>
          <w:sz w:val="24"/>
          <w:szCs w:val="24"/>
        </w:rPr>
        <w:t xml:space="preserve">Дипломом </w:t>
      </w:r>
      <w:r w:rsidRPr="00A82597">
        <w:rPr>
          <w:rFonts w:ascii="Times New Roman" w:hAnsi="Times New Roman"/>
          <w:bCs/>
          <w:sz w:val="24"/>
          <w:szCs w:val="24"/>
          <w:lang w:val="en-US"/>
        </w:rPr>
        <w:t>II</w:t>
      </w:r>
      <w:r w:rsidRPr="00A82597">
        <w:rPr>
          <w:rFonts w:ascii="Times New Roman" w:hAnsi="Times New Roman"/>
          <w:bCs/>
          <w:sz w:val="24"/>
          <w:szCs w:val="24"/>
        </w:rPr>
        <w:t xml:space="preserve"> степени </w:t>
      </w:r>
      <w:r w:rsidRPr="00A82597">
        <w:rPr>
          <w:rFonts w:ascii="Times New Roman" w:hAnsi="Times New Roman"/>
          <w:sz w:val="24"/>
          <w:szCs w:val="24"/>
        </w:rPr>
        <w:t>Всероссийского конкурса «Моя Россия»;</w:t>
      </w:r>
    </w:p>
    <w:p w:rsidR="00C75399" w:rsidRPr="00A82597" w:rsidRDefault="00373AF1">
      <w:pPr>
        <w:spacing w:after="0" w:line="240" w:lineRule="auto"/>
        <w:jc w:val="both"/>
        <w:rPr>
          <w:rFonts w:ascii="Times New Roman" w:hAnsi="Times New Roman"/>
          <w:bCs/>
          <w:sz w:val="24"/>
          <w:szCs w:val="24"/>
        </w:rPr>
      </w:pPr>
      <w:r w:rsidRPr="00A82597">
        <w:rPr>
          <w:rFonts w:ascii="Times New Roman" w:hAnsi="Times New Roman"/>
          <w:bCs/>
          <w:sz w:val="24"/>
          <w:szCs w:val="24"/>
        </w:rPr>
        <w:t xml:space="preserve">- Дипломом </w:t>
      </w:r>
      <w:r w:rsidRPr="00A82597">
        <w:rPr>
          <w:rFonts w:ascii="Times New Roman" w:hAnsi="Times New Roman"/>
          <w:bCs/>
          <w:sz w:val="24"/>
          <w:szCs w:val="24"/>
          <w:lang w:val="en-US"/>
        </w:rPr>
        <w:t>III</w:t>
      </w:r>
      <w:r w:rsidRPr="00A82597">
        <w:rPr>
          <w:rFonts w:ascii="Times New Roman" w:hAnsi="Times New Roman"/>
          <w:bCs/>
          <w:sz w:val="24"/>
          <w:szCs w:val="24"/>
        </w:rPr>
        <w:t xml:space="preserve"> степени </w:t>
      </w:r>
      <w:r w:rsidRPr="00A82597">
        <w:rPr>
          <w:rFonts w:ascii="Times New Roman" w:hAnsi="Times New Roman"/>
          <w:sz w:val="24"/>
          <w:szCs w:val="24"/>
        </w:rPr>
        <w:t>международного конкурса для сотрудников музеев «Музейная экспозиция».</w:t>
      </w:r>
    </w:p>
    <w:p w:rsidR="00C75399" w:rsidRPr="00A82597" w:rsidRDefault="00C75399">
      <w:pPr>
        <w:spacing w:after="0" w:line="240" w:lineRule="auto"/>
        <w:jc w:val="both"/>
        <w:rPr>
          <w:rFonts w:ascii="Times New Roman" w:hAnsi="Times New Roman"/>
          <w:bCs/>
          <w:sz w:val="24"/>
          <w:szCs w:val="24"/>
        </w:rPr>
      </w:pPr>
    </w:p>
    <w:p w:rsidR="00C75399" w:rsidRPr="00A82597" w:rsidRDefault="00373AF1">
      <w:pPr>
        <w:widowControl w:val="0"/>
        <w:spacing w:after="0" w:line="240" w:lineRule="auto"/>
        <w:ind w:firstLine="360"/>
        <w:jc w:val="both"/>
        <w:outlineLvl w:val="0"/>
        <w:rPr>
          <w:rFonts w:ascii="Times New Roman" w:hAnsi="Times New Roman"/>
          <w:sz w:val="24"/>
          <w:szCs w:val="24"/>
        </w:rPr>
      </w:pPr>
      <w:r w:rsidRPr="00A82597">
        <w:rPr>
          <w:rFonts w:ascii="Times New Roman" w:hAnsi="Times New Roman"/>
          <w:sz w:val="24"/>
          <w:szCs w:val="24"/>
        </w:rPr>
        <w:t xml:space="preserve">С целью продвижения мероприятий, проводимых учреждением и совершенствования профессиональных навыков, впервые </w:t>
      </w:r>
      <w:r w:rsidRPr="00A82597">
        <w:rPr>
          <w:rFonts w:ascii="Times New Roman" w:hAnsi="Times New Roman"/>
          <w:b/>
          <w:sz w:val="24"/>
          <w:szCs w:val="24"/>
        </w:rPr>
        <w:t>15 мая 2021г.</w:t>
      </w:r>
      <w:r w:rsidRPr="00A82597">
        <w:rPr>
          <w:rFonts w:ascii="Times New Roman" w:hAnsi="Times New Roman"/>
          <w:sz w:val="24"/>
          <w:szCs w:val="24"/>
        </w:rPr>
        <w:t xml:space="preserve"> в рамках Всероссийской культурно-образовательной акции «Ночь музеев» в автоматизированной информационной систем</w:t>
      </w:r>
      <w:r w:rsidR="006711DB" w:rsidRPr="00A82597">
        <w:rPr>
          <w:rFonts w:ascii="Times New Roman" w:hAnsi="Times New Roman"/>
          <w:sz w:val="24"/>
          <w:szCs w:val="24"/>
        </w:rPr>
        <w:t>е</w:t>
      </w:r>
      <w:r w:rsidRPr="00A82597">
        <w:rPr>
          <w:rFonts w:ascii="Times New Roman" w:hAnsi="Times New Roman"/>
          <w:sz w:val="24"/>
          <w:szCs w:val="24"/>
        </w:rPr>
        <w:t xml:space="preserve"> «Единое информационное пространство в сфере культуры» (pro.culture.ru/) была организована экскурсия в выставочном зале в «прямом эфире». Экскурсия транслировалась на федеральной платформе «</w:t>
      </w:r>
      <w:r w:rsidRPr="00A82597">
        <w:rPr>
          <w:rFonts w:ascii="Times New Roman" w:hAnsi="Times New Roman"/>
          <w:sz w:val="24"/>
          <w:szCs w:val="24"/>
          <w:lang w:val="en-US"/>
        </w:rPr>
        <w:t>PRO</w:t>
      </w:r>
      <w:r w:rsidRPr="00A82597">
        <w:rPr>
          <w:rFonts w:ascii="Times New Roman" w:hAnsi="Times New Roman"/>
          <w:sz w:val="24"/>
          <w:szCs w:val="24"/>
        </w:rPr>
        <w:t>.Культура</w:t>
      </w:r>
      <w:proofErr w:type="gramStart"/>
      <w:r w:rsidRPr="00A82597">
        <w:rPr>
          <w:rFonts w:ascii="Times New Roman" w:hAnsi="Times New Roman"/>
          <w:sz w:val="24"/>
          <w:szCs w:val="24"/>
        </w:rPr>
        <w:t>.Р</w:t>
      </w:r>
      <w:proofErr w:type="gramEnd"/>
      <w:r w:rsidRPr="00A82597">
        <w:rPr>
          <w:rFonts w:ascii="Times New Roman" w:hAnsi="Times New Roman"/>
          <w:sz w:val="24"/>
          <w:szCs w:val="24"/>
        </w:rPr>
        <w:t xml:space="preserve">Ф», к моменту проведения экскурсии к трансляции присоединились 60 человек, а также ежемесячно на данной платформе анонсируются все запланированные культурно-образовательные мероприятия. </w:t>
      </w:r>
    </w:p>
    <w:p w:rsidR="00C75399" w:rsidRPr="00A82597" w:rsidRDefault="00373AF1">
      <w:pPr>
        <w:widowControl w:val="0"/>
        <w:spacing w:after="0" w:line="240" w:lineRule="auto"/>
        <w:ind w:firstLine="360"/>
        <w:jc w:val="both"/>
        <w:rPr>
          <w:rFonts w:ascii="Times New Roman" w:hAnsi="Times New Roman"/>
          <w:sz w:val="24"/>
          <w:szCs w:val="24"/>
        </w:rPr>
      </w:pPr>
      <w:r w:rsidRPr="00A82597">
        <w:rPr>
          <w:rFonts w:ascii="Times New Roman" w:hAnsi="Times New Roman"/>
          <w:sz w:val="24"/>
          <w:szCs w:val="24"/>
        </w:rPr>
        <w:t xml:space="preserve">С целью восстановления и сохранения утраченных технологий по приготовлению рыбы традиционным способом, а также привлечения внимания широкой аудитории к культуре КМНС, был представлен процесс копчения рыбы на территории парка. В течение дня, каждый этап процесса копчения рыбы, транслировался в сети Интернет в социальной группе Инстаграм в разделе «история». </w:t>
      </w: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rPr>
        <w:t xml:space="preserve">Подготовлен и оформлен пакет документов в реестр нематериального культурного наследия Югры с заявкой на включение жителя села Варьёган П.Я Айваседа на присвоение звания </w:t>
      </w:r>
      <w:r w:rsidRPr="00A82597">
        <w:rPr>
          <w:rFonts w:ascii="Times New Roman" w:hAnsi="Times New Roman"/>
          <w:sz w:val="24"/>
          <w:szCs w:val="24"/>
        </w:rPr>
        <w:lastRenderedPageBreak/>
        <w:t>«Мастер фольклора». Позже составлено представление на соискание премии Правительства Ханты-Мансийского автономного округа – Югры им. И.Н. Шесталова. Павел Янчевич к юбилейной дате был удостоен данной премии.</w:t>
      </w:r>
    </w:p>
    <w:p w:rsidR="00C75399" w:rsidRPr="00A82597" w:rsidRDefault="00373AF1">
      <w:pPr>
        <w:spacing w:after="0" w:line="240" w:lineRule="auto"/>
        <w:ind w:firstLine="426"/>
        <w:jc w:val="both"/>
        <w:rPr>
          <w:rFonts w:ascii="Times New Roman" w:hAnsi="Times New Roman"/>
          <w:color w:val="FF0000"/>
          <w:sz w:val="24"/>
          <w:szCs w:val="24"/>
        </w:rPr>
      </w:pPr>
      <w:r w:rsidRPr="00A82597">
        <w:rPr>
          <w:rFonts w:ascii="Times New Roman" w:hAnsi="Times New Roman"/>
          <w:sz w:val="24"/>
          <w:szCs w:val="24"/>
          <w:shd w:val="clear" w:color="auto" w:fill="FFFFFF"/>
        </w:rPr>
        <w:t xml:space="preserve">С 1 сентября в музее активно реализуется федеральный проект Министерства культуры </w:t>
      </w:r>
      <w:r w:rsidRPr="00A82597">
        <w:rPr>
          <w:rFonts w:ascii="Times New Roman" w:hAnsi="Times New Roman"/>
          <w:i/>
          <w:sz w:val="24"/>
          <w:szCs w:val="24"/>
          <w:shd w:val="clear" w:color="auto" w:fill="FFFFFF"/>
        </w:rPr>
        <w:t>«</w:t>
      </w:r>
      <w:r w:rsidRPr="00A82597">
        <w:rPr>
          <w:rStyle w:val="a9"/>
          <w:rFonts w:ascii="Times New Roman" w:hAnsi="Times New Roman"/>
          <w:i w:val="0"/>
          <w:sz w:val="24"/>
          <w:szCs w:val="24"/>
          <w:shd w:val="clear" w:color="auto" w:fill="FFFFFF"/>
        </w:rPr>
        <w:t>Пушкинская</w:t>
      </w:r>
      <w:r w:rsidRPr="00A82597">
        <w:rPr>
          <w:rFonts w:ascii="Times New Roman" w:hAnsi="Times New Roman"/>
          <w:i/>
          <w:sz w:val="24"/>
          <w:szCs w:val="24"/>
          <w:shd w:val="clear" w:color="auto" w:fill="FFFFFF"/>
        </w:rPr>
        <w:t> </w:t>
      </w:r>
      <w:r w:rsidRPr="00A82597">
        <w:rPr>
          <w:rStyle w:val="a9"/>
          <w:rFonts w:ascii="Times New Roman" w:hAnsi="Times New Roman"/>
          <w:i w:val="0"/>
          <w:sz w:val="24"/>
          <w:szCs w:val="24"/>
          <w:shd w:val="clear" w:color="auto" w:fill="FFFFFF"/>
        </w:rPr>
        <w:t>карта</w:t>
      </w:r>
      <w:r w:rsidRPr="00A82597">
        <w:rPr>
          <w:rFonts w:ascii="Times New Roman" w:hAnsi="Times New Roman"/>
          <w:i/>
          <w:sz w:val="24"/>
          <w:szCs w:val="24"/>
          <w:shd w:val="clear" w:color="auto" w:fill="FFFFFF"/>
        </w:rPr>
        <w:t>».</w:t>
      </w:r>
      <w:r w:rsidRPr="00A82597">
        <w:rPr>
          <w:rFonts w:ascii="Times New Roman" w:hAnsi="Times New Roman"/>
          <w:sz w:val="24"/>
          <w:szCs w:val="24"/>
          <w:shd w:val="clear" w:color="auto" w:fill="FFFFFF"/>
        </w:rPr>
        <w:t xml:space="preserve"> На официальном сайте музея в разделе: «Пушкинская карта» доступен список мероприятий, билеты на которые можно оплатить Пушкинской картой. </w:t>
      </w:r>
      <w:proofErr w:type="gramStart"/>
      <w:r w:rsidRPr="00A82597">
        <w:rPr>
          <w:rFonts w:ascii="Times New Roman" w:hAnsi="Times New Roman"/>
          <w:sz w:val="24"/>
          <w:szCs w:val="24"/>
          <w:shd w:val="clear" w:color="auto" w:fill="FFFFFF"/>
        </w:rPr>
        <w:t xml:space="preserve">Мероприятия, проводимые в рамках проекта </w:t>
      </w:r>
      <w:r w:rsidRPr="00A82597">
        <w:rPr>
          <w:rFonts w:ascii="Times New Roman" w:hAnsi="Times New Roman"/>
          <w:sz w:val="24"/>
          <w:szCs w:val="24"/>
        </w:rPr>
        <w:t>направлены</w:t>
      </w:r>
      <w:proofErr w:type="gramEnd"/>
      <w:r w:rsidRPr="00A82597">
        <w:rPr>
          <w:rFonts w:ascii="Times New Roman" w:hAnsi="Times New Roman"/>
          <w:sz w:val="24"/>
          <w:szCs w:val="24"/>
        </w:rPr>
        <w:t xml:space="preserve"> на расширение кругозора </w:t>
      </w:r>
      <w:r w:rsidRPr="00A82597">
        <w:rPr>
          <w:rFonts w:ascii="Times New Roman" w:hAnsi="Times New Roman"/>
          <w:sz w:val="24"/>
          <w:szCs w:val="24"/>
          <w:shd w:val="clear" w:color="auto" w:fill="FFFFFF"/>
        </w:rPr>
        <w:t>о родном крае,</w:t>
      </w:r>
      <w:r w:rsidRPr="00A82597">
        <w:rPr>
          <w:rFonts w:ascii="Times New Roman" w:hAnsi="Times New Roman"/>
          <w:sz w:val="24"/>
          <w:szCs w:val="24"/>
        </w:rPr>
        <w:t xml:space="preserve"> знакомством с уникальной материальной и духовной культурой Аганских ханты и лесных ненцев. С сентября месяца в рамках проекта проведено </w:t>
      </w:r>
      <w:r w:rsidR="00F57C24" w:rsidRPr="00A82597">
        <w:rPr>
          <w:rFonts w:ascii="Times New Roman" w:hAnsi="Times New Roman"/>
          <w:sz w:val="24"/>
          <w:szCs w:val="24"/>
        </w:rPr>
        <w:t>61</w:t>
      </w:r>
      <w:r w:rsidRPr="00A82597">
        <w:rPr>
          <w:rFonts w:ascii="Times New Roman" w:hAnsi="Times New Roman"/>
          <w:sz w:val="24"/>
          <w:szCs w:val="24"/>
        </w:rPr>
        <w:t xml:space="preserve"> мероприяти</w:t>
      </w:r>
      <w:r w:rsidR="00F57C24" w:rsidRPr="00A82597">
        <w:rPr>
          <w:rFonts w:ascii="Times New Roman" w:hAnsi="Times New Roman"/>
          <w:sz w:val="24"/>
          <w:szCs w:val="24"/>
        </w:rPr>
        <w:t>е</w:t>
      </w:r>
      <w:r w:rsidRPr="00A82597">
        <w:rPr>
          <w:rFonts w:ascii="Times New Roman" w:hAnsi="Times New Roman"/>
          <w:sz w:val="24"/>
          <w:szCs w:val="24"/>
        </w:rPr>
        <w:t>.</w:t>
      </w:r>
    </w:p>
    <w:p w:rsidR="00C75399" w:rsidRPr="00A82597" w:rsidRDefault="00C75399">
      <w:pPr>
        <w:spacing w:after="0" w:line="240" w:lineRule="auto"/>
        <w:ind w:firstLine="708"/>
        <w:jc w:val="both"/>
        <w:rPr>
          <w:rFonts w:ascii="Times New Roman" w:hAnsi="Times New Roman"/>
          <w:sz w:val="24"/>
          <w:szCs w:val="24"/>
          <w:lang w:eastAsia="ru-RU"/>
        </w:rPr>
      </w:pP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Основным инструментом решения задач поставленных в Указах и послании Президента Российской Федерации Федеральному собранию РФ, обращении Губернатора автономного округа являются 12 муниципальных программ.</w:t>
      </w: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до 2020 года и на период до 2030 года.</w:t>
      </w:r>
    </w:p>
    <w:p w:rsidR="00C75399" w:rsidRPr="00A82597" w:rsidRDefault="00C75399">
      <w:pPr>
        <w:pStyle w:val="ConsPlusNormal0"/>
        <w:ind w:firstLine="540"/>
        <w:jc w:val="center"/>
        <w:outlineLvl w:val="3"/>
        <w:rPr>
          <w:rFonts w:ascii="Times New Roman" w:hAnsi="Times New Roman"/>
          <w:sz w:val="24"/>
          <w:szCs w:val="24"/>
        </w:rPr>
      </w:pPr>
    </w:p>
    <w:p w:rsidR="00C75399" w:rsidRPr="00A82597" w:rsidRDefault="00373AF1">
      <w:pPr>
        <w:spacing w:after="0" w:line="240" w:lineRule="auto"/>
        <w:ind w:firstLine="567"/>
        <w:jc w:val="both"/>
        <w:rPr>
          <w:rFonts w:ascii="Times New Roman" w:hAnsi="Times New Roman"/>
          <w:sz w:val="24"/>
          <w:szCs w:val="24"/>
        </w:rPr>
      </w:pPr>
      <w:r w:rsidRPr="00A82597">
        <w:rPr>
          <w:rFonts w:ascii="Times New Roman" w:hAnsi="Times New Roman"/>
          <w:sz w:val="24"/>
          <w:szCs w:val="24"/>
        </w:rPr>
        <w:t>За год в бюджет городского поселения поступило</w:t>
      </w:r>
      <w:r w:rsidRPr="00A82597">
        <w:rPr>
          <w:rFonts w:ascii="Times New Roman" w:hAnsi="Times New Roman"/>
          <w:b/>
          <w:sz w:val="24"/>
          <w:szCs w:val="24"/>
        </w:rPr>
        <w:t xml:space="preserve"> доходов</w:t>
      </w:r>
      <w:r w:rsidRPr="00A82597">
        <w:rPr>
          <w:rFonts w:ascii="Times New Roman" w:hAnsi="Times New Roman"/>
          <w:sz w:val="24"/>
          <w:szCs w:val="24"/>
        </w:rPr>
        <w:t xml:space="preserve"> на сумму </w:t>
      </w:r>
      <w:r w:rsidRPr="00A82597">
        <w:rPr>
          <w:rFonts w:ascii="Times New Roman" w:hAnsi="Times New Roman"/>
          <w:b/>
          <w:sz w:val="24"/>
          <w:szCs w:val="24"/>
        </w:rPr>
        <w:t>202 млн. 142 тыс. руб</w:t>
      </w:r>
      <w:r w:rsidRPr="00A82597">
        <w:rPr>
          <w:rFonts w:ascii="Times New Roman" w:hAnsi="Times New Roman"/>
          <w:sz w:val="24"/>
          <w:szCs w:val="24"/>
        </w:rPr>
        <w:t>., из них:</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 xml:space="preserve">- </w:t>
      </w:r>
      <w:r w:rsidRPr="00A82597">
        <w:rPr>
          <w:rFonts w:ascii="Times New Roman" w:hAnsi="Times New Roman"/>
          <w:sz w:val="24"/>
          <w:szCs w:val="24"/>
          <w:u w:val="single"/>
        </w:rPr>
        <w:t>Собственных доходов</w:t>
      </w:r>
      <w:r w:rsidRPr="00A82597">
        <w:rPr>
          <w:rFonts w:ascii="Times New Roman" w:hAnsi="Times New Roman"/>
          <w:sz w:val="24"/>
          <w:szCs w:val="24"/>
        </w:rPr>
        <w:t xml:space="preserve"> – 16,03 %, это 32 млн. 400</w:t>
      </w:r>
      <w:r w:rsidR="00B84FE3" w:rsidRPr="00A82597">
        <w:rPr>
          <w:rFonts w:ascii="Times New Roman" w:hAnsi="Times New Roman"/>
          <w:sz w:val="24"/>
          <w:szCs w:val="24"/>
        </w:rPr>
        <w:t xml:space="preserve"> </w:t>
      </w:r>
      <w:r w:rsidRPr="00A82597">
        <w:rPr>
          <w:rFonts w:ascii="Times New Roman" w:hAnsi="Times New Roman"/>
          <w:sz w:val="24"/>
          <w:szCs w:val="24"/>
        </w:rPr>
        <w:t>тыс</w:t>
      </w:r>
      <w:proofErr w:type="gramStart"/>
      <w:r w:rsidRPr="00A82597">
        <w:rPr>
          <w:rFonts w:ascii="Times New Roman" w:hAnsi="Times New Roman"/>
          <w:sz w:val="24"/>
          <w:szCs w:val="24"/>
        </w:rPr>
        <w:t>.р</w:t>
      </w:r>
      <w:proofErr w:type="gramEnd"/>
      <w:r w:rsidRPr="00A82597">
        <w:rPr>
          <w:rFonts w:ascii="Times New Roman" w:hAnsi="Times New Roman"/>
          <w:sz w:val="24"/>
          <w:szCs w:val="24"/>
        </w:rPr>
        <w:t>уб. в том числе:</w:t>
      </w:r>
    </w:p>
    <w:p w:rsidR="00C75399" w:rsidRPr="00A82597" w:rsidRDefault="00373AF1">
      <w:pPr>
        <w:pStyle w:val="af8"/>
        <w:numPr>
          <w:ilvl w:val="0"/>
          <w:numId w:val="1"/>
        </w:numPr>
        <w:spacing w:after="0" w:line="240" w:lineRule="auto"/>
        <w:ind w:left="0"/>
        <w:jc w:val="both"/>
        <w:rPr>
          <w:rFonts w:ascii="Times New Roman" w:hAnsi="Times New Roman"/>
          <w:sz w:val="24"/>
          <w:szCs w:val="24"/>
        </w:rPr>
      </w:pPr>
      <w:r w:rsidRPr="00A82597">
        <w:rPr>
          <w:rFonts w:ascii="Times New Roman" w:hAnsi="Times New Roman"/>
          <w:sz w:val="24"/>
          <w:szCs w:val="24"/>
        </w:rPr>
        <w:t>налоговые доходы - 25 млн. 516 тыс. руб.;</w:t>
      </w:r>
    </w:p>
    <w:p w:rsidR="00C75399" w:rsidRPr="00A82597" w:rsidRDefault="00373AF1">
      <w:pPr>
        <w:pStyle w:val="af8"/>
        <w:numPr>
          <w:ilvl w:val="0"/>
          <w:numId w:val="1"/>
        </w:numPr>
        <w:spacing w:after="0" w:line="240" w:lineRule="auto"/>
        <w:ind w:left="0"/>
        <w:jc w:val="both"/>
        <w:rPr>
          <w:rFonts w:ascii="Times New Roman" w:hAnsi="Times New Roman"/>
          <w:sz w:val="24"/>
          <w:szCs w:val="24"/>
        </w:rPr>
      </w:pPr>
      <w:r w:rsidRPr="00A82597">
        <w:rPr>
          <w:rFonts w:ascii="Times New Roman" w:hAnsi="Times New Roman"/>
          <w:sz w:val="24"/>
          <w:szCs w:val="24"/>
        </w:rPr>
        <w:t>неналоговые доходы – 6 млн. 884 тыс. руб.</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 xml:space="preserve">- </w:t>
      </w:r>
      <w:r w:rsidRPr="00A82597">
        <w:rPr>
          <w:rFonts w:ascii="Times New Roman" w:hAnsi="Times New Roman"/>
          <w:sz w:val="24"/>
          <w:szCs w:val="24"/>
          <w:u w:val="single"/>
        </w:rPr>
        <w:t>Безвозмездных поступлений</w:t>
      </w:r>
      <w:r w:rsidRPr="00A82597">
        <w:rPr>
          <w:rFonts w:ascii="Times New Roman" w:hAnsi="Times New Roman"/>
          <w:sz w:val="24"/>
          <w:szCs w:val="24"/>
        </w:rPr>
        <w:t xml:space="preserve"> от бюджетов других уровней – 83,97 %, это 169 млн. 742 тыс. руб. в том числе:                                                                                 </w:t>
      </w:r>
    </w:p>
    <w:p w:rsidR="00C75399" w:rsidRPr="00A82597" w:rsidRDefault="00373AF1">
      <w:pPr>
        <w:pStyle w:val="af8"/>
        <w:numPr>
          <w:ilvl w:val="0"/>
          <w:numId w:val="2"/>
        </w:numPr>
        <w:spacing w:after="0" w:line="240" w:lineRule="auto"/>
        <w:ind w:left="0"/>
        <w:jc w:val="both"/>
        <w:rPr>
          <w:rFonts w:ascii="Times New Roman" w:hAnsi="Times New Roman"/>
          <w:sz w:val="24"/>
          <w:szCs w:val="24"/>
        </w:rPr>
      </w:pPr>
      <w:r w:rsidRPr="00A82597">
        <w:rPr>
          <w:rFonts w:ascii="Times New Roman" w:hAnsi="Times New Roman"/>
          <w:sz w:val="24"/>
          <w:szCs w:val="24"/>
        </w:rPr>
        <w:t>дотации бюджетам поселений – 160 млн. 279 тыс. руб.;</w:t>
      </w:r>
    </w:p>
    <w:p w:rsidR="00C75399" w:rsidRPr="00A82597" w:rsidRDefault="00373AF1">
      <w:pPr>
        <w:pStyle w:val="af8"/>
        <w:numPr>
          <w:ilvl w:val="0"/>
          <w:numId w:val="2"/>
        </w:numPr>
        <w:spacing w:after="0" w:line="240" w:lineRule="auto"/>
        <w:ind w:left="0"/>
        <w:jc w:val="both"/>
        <w:rPr>
          <w:rFonts w:ascii="Times New Roman" w:hAnsi="Times New Roman"/>
          <w:sz w:val="24"/>
          <w:szCs w:val="24"/>
        </w:rPr>
      </w:pPr>
      <w:r w:rsidRPr="00A82597">
        <w:rPr>
          <w:rFonts w:ascii="Times New Roman" w:hAnsi="Times New Roman"/>
          <w:sz w:val="24"/>
          <w:szCs w:val="24"/>
        </w:rPr>
        <w:t>субсидии бюджетам поселений – 4 млн. 488 тыс. руб.;</w:t>
      </w:r>
    </w:p>
    <w:p w:rsidR="00C75399" w:rsidRPr="00A82597" w:rsidRDefault="00373AF1">
      <w:pPr>
        <w:pStyle w:val="af8"/>
        <w:numPr>
          <w:ilvl w:val="0"/>
          <w:numId w:val="2"/>
        </w:numPr>
        <w:spacing w:after="0" w:line="240" w:lineRule="auto"/>
        <w:ind w:left="0"/>
        <w:jc w:val="both"/>
        <w:rPr>
          <w:rFonts w:ascii="Times New Roman" w:hAnsi="Times New Roman"/>
          <w:sz w:val="24"/>
          <w:szCs w:val="24"/>
        </w:rPr>
      </w:pPr>
      <w:r w:rsidRPr="00A82597">
        <w:rPr>
          <w:rFonts w:ascii="Times New Roman" w:hAnsi="Times New Roman"/>
          <w:sz w:val="24"/>
          <w:szCs w:val="24"/>
        </w:rPr>
        <w:t xml:space="preserve">субвенции бюджетам поселений – 852,0 тыс. руб.; </w:t>
      </w:r>
    </w:p>
    <w:p w:rsidR="00C75399" w:rsidRPr="00A82597" w:rsidRDefault="00373AF1">
      <w:pPr>
        <w:pStyle w:val="af8"/>
        <w:numPr>
          <w:ilvl w:val="0"/>
          <w:numId w:val="2"/>
        </w:numPr>
        <w:spacing w:after="0" w:line="240" w:lineRule="auto"/>
        <w:ind w:left="0"/>
        <w:jc w:val="both"/>
        <w:rPr>
          <w:rFonts w:ascii="Times New Roman" w:hAnsi="Times New Roman"/>
          <w:sz w:val="24"/>
          <w:szCs w:val="24"/>
        </w:rPr>
      </w:pPr>
      <w:r w:rsidRPr="00A82597">
        <w:rPr>
          <w:rFonts w:ascii="Times New Roman" w:hAnsi="Times New Roman"/>
          <w:bCs/>
          <w:sz w:val="24"/>
          <w:szCs w:val="24"/>
        </w:rPr>
        <w:t xml:space="preserve">иные межбюджетные трансферты – 4 млн. 123 тыс. руб. </w:t>
      </w:r>
    </w:p>
    <w:p w:rsidR="00C75399" w:rsidRPr="00A82597" w:rsidRDefault="00C75399">
      <w:pPr>
        <w:spacing w:after="0" w:line="240" w:lineRule="auto"/>
        <w:jc w:val="both"/>
        <w:rPr>
          <w:rFonts w:ascii="Times New Roman" w:hAnsi="Times New Roman"/>
          <w:bCs/>
          <w:sz w:val="24"/>
          <w:szCs w:val="24"/>
        </w:rPr>
      </w:pPr>
    </w:p>
    <w:p w:rsidR="00C75399" w:rsidRPr="00A82597" w:rsidRDefault="00373AF1">
      <w:pPr>
        <w:tabs>
          <w:tab w:val="left" w:pos="720"/>
        </w:tabs>
        <w:spacing w:after="0" w:line="240" w:lineRule="auto"/>
        <w:jc w:val="both"/>
        <w:rPr>
          <w:rFonts w:ascii="Times New Roman" w:hAnsi="Times New Roman"/>
          <w:sz w:val="24"/>
          <w:szCs w:val="24"/>
        </w:rPr>
      </w:pPr>
      <w:r w:rsidRPr="00A82597">
        <w:rPr>
          <w:rFonts w:ascii="Times New Roman" w:hAnsi="Times New Roman"/>
          <w:sz w:val="24"/>
          <w:szCs w:val="24"/>
        </w:rPr>
        <w:tab/>
        <w:t xml:space="preserve">На 2021 год </w:t>
      </w:r>
      <w:r w:rsidRPr="00A82597">
        <w:rPr>
          <w:rFonts w:ascii="Times New Roman" w:hAnsi="Times New Roman"/>
          <w:b/>
          <w:sz w:val="24"/>
          <w:szCs w:val="24"/>
        </w:rPr>
        <w:t>расходная</w:t>
      </w:r>
      <w:r w:rsidRPr="00A82597">
        <w:rPr>
          <w:rFonts w:ascii="Times New Roman" w:hAnsi="Times New Roman"/>
          <w:sz w:val="24"/>
          <w:szCs w:val="24"/>
        </w:rPr>
        <w:t xml:space="preserve"> часть бюджета городского поселения утверждена в сумме </w:t>
      </w:r>
      <w:r w:rsidRPr="00A82597">
        <w:rPr>
          <w:rFonts w:ascii="Times New Roman" w:hAnsi="Times New Roman"/>
          <w:b/>
          <w:sz w:val="24"/>
          <w:szCs w:val="24"/>
        </w:rPr>
        <w:t>221 млн. 131 тыс. руб.</w:t>
      </w:r>
    </w:p>
    <w:p w:rsidR="00C75399" w:rsidRPr="00A82597" w:rsidRDefault="00373AF1">
      <w:pPr>
        <w:spacing w:after="0" w:line="240" w:lineRule="auto"/>
        <w:jc w:val="both"/>
        <w:rPr>
          <w:rFonts w:ascii="Times New Roman" w:hAnsi="Times New Roman"/>
          <w:sz w:val="24"/>
          <w:szCs w:val="24"/>
        </w:rPr>
      </w:pPr>
      <w:r w:rsidRPr="00A82597">
        <w:rPr>
          <w:rFonts w:ascii="Times New Roman" w:hAnsi="Times New Roman"/>
          <w:sz w:val="24"/>
          <w:szCs w:val="24"/>
        </w:rPr>
        <w:tab/>
        <w:t xml:space="preserve">По итогам 2021 года, исполнение по муниципальным программам составило </w:t>
      </w:r>
      <w:r w:rsidRPr="00A82597">
        <w:rPr>
          <w:rFonts w:ascii="Times New Roman" w:hAnsi="Times New Roman"/>
          <w:b/>
          <w:sz w:val="24"/>
          <w:szCs w:val="24"/>
        </w:rPr>
        <w:t>214</w:t>
      </w:r>
      <w:r w:rsidRPr="00A82597">
        <w:rPr>
          <w:rFonts w:ascii="Times New Roman" w:hAnsi="Times New Roman"/>
          <w:b/>
          <w:sz w:val="24"/>
          <w:szCs w:val="24"/>
          <w:lang w:val="en-US"/>
        </w:rPr>
        <w:t> </w:t>
      </w:r>
      <w:r w:rsidRPr="00A82597">
        <w:rPr>
          <w:rFonts w:ascii="Times New Roman" w:hAnsi="Times New Roman"/>
          <w:b/>
          <w:sz w:val="24"/>
          <w:szCs w:val="24"/>
        </w:rPr>
        <w:t>млн. 301</w:t>
      </w:r>
      <w:r w:rsidRPr="00A82597">
        <w:rPr>
          <w:rFonts w:ascii="Times New Roman" w:hAnsi="Times New Roman"/>
          <w:sz w:val="24"/>
          <w:szCs w:val="24"/>
        </w:rPr>
        <w:t xml:space="preserve"> тыс. рублей.</w:t>
      </w:r>
      <w:r w:rsidRPr="00A82597">
        <w:rPr>
          <w:rFonts w:ascii="Times New Roman" w:hAnsi="Times New Roman"/>
          <w:sz w:val="24"/>
          <w:szCs w:val="24"/>
        </w:rPr>
        <w:tab/>
      </w:r>
    </w:p>
    <w:p w:rsidR="00C75399" w:rsidRPr="00A82597" w:rsidRDefault="00373AF1">
      <w:pPr>
        <w:spacing w:after="0" w:line="240" w:lineRule="auto"/>
        <w:ind w:firstLine="598"/>
        <w:jc w:val="both"/>
        <w:rPr>
          <w:rFonts w:ascii="Times New Roman" w:hAnsi="Times New Roman"/>
          <w:sz w:val="24"/>
          <w:szCs w:val="24"/>
        </w:rPr>
      </w:pPr>
      <w:r w:rsidRPr="00A82597">
        <w:rPr>
          <w:rFonts w:ascii="Times New Roman" w:hAnsi="Times New Roman"/>
          <w:bCs/>
          <w:sz w:val="24"/>
          <w:szCs w:val="24"/>
        </w:rPr>
        <w:t>Отчёт об исполнении бюджета городского поселения ежеквартально предоставляется в Совет депутатов поселения. Н</w:t>
      </w:r>
      <w:r w:rsidRPr="00A82597">
        <w:rPr>
          <w:rFonts w:ascii="Times New Roman" w:hAnsi="Times New Roman"/>
          <w:sz w:val="24"/>
          <w:szCs w:val="24"/>
        </w:rPr>
        <w:t>а официальном сайте городского поселения в разделе «Экономика и финансы» размещаются муниципальные правовые акты, регулирующие бюджетный  процесс в городском поселении и информационный ресурс (брошюра) «Бюджет для граждан».</w:t>
      </w:r>
    </w:p>
    <w:p w:rsidR="00C75399" w:rsidRPr="00A82597" w:rsidRDefault="00C75399">
      <w:pPr>
        <w:spacing w:after="0" w:line="240" w:lineRule="auto"/>
        <w:ind w:firstLine="426"/>
        <w:jc w:val="both"/>
        <w:rPr>
          <w:rFonts w:ascii="Times New Roman" w:hAnsi="Times New Roman"/>
          <w:sz w:val="24"/>
          <w:szCs w:val="24"/>
          <w:shd w:val="clear" w:color="auto" w:fill="FFFFFF"/>
          <w:lang w:eastAsia="ru-RU"/>
        </w:rPr>
      </w:pPr>
    </w:p>
    <w:p w:rsidR="00C75399" w:rsidRPr="00A82597" w:rsidRDefault="00373AF1">
      <w:pPr>
        <w:spacing w:after="0" w:line="240" w:lineRule="auto"/>
        <w:ind w:firstLine="426"/>
        <w:jc w:val="both"/>
        <w:rPr>
          <w:rFonts w:ascii="Times New Roman" w:hAnsi="Times New Roman"/>
          <w:sz w:val="24"/>
          <w:szCs w:val="24"/>
          <w:lang w:eastAsia="ru-RU"/>
        </w:rPr>
      </w:pPr>
      <w:proofErr w:type="gramStart"/>
      <w:r w:rsidRPr="00A82597">
        <w:rPr>
          <w:rFonts w:ascii="Times New Roman" w:hAnsi="Times New Roman"/>
          <w:sz w:val="24"/>
          <w:szCs w:val="24"/>
          <w:lang w:eastAsia="ru-RU"/>
        </w:rPr>
        <w:t xml:space="preserve">В  целях создания условий для привлечения финансовых и иных ресурсов, оперативного представления об инвестиционном потенциале, доступности информации для инвесторов и потенциальных инвестиционных партнёров на официальном сайте поселения (gp-novoagansk.ru) в разделе "Инвестиционный портал" размещён Реестр сформированных инвестиционных предложений, в том числе по проектам, предусмотренным Стратегией социально-экономического развития Нижневартовского района, комплексной программой развития социальной инфраструктуры городского поселения Новоаганск. </w:t>
      </w:r>
      <w:proofErr w:type="gramEnd"/>
    </w:p>
    <w:p w:rsidR="00C75399" w:rsidRPr="00A82597" w:rsidRDefault="00373AF1">
      <w:pPr>
        <w:spacing w:after="0" w:line="240" w:lineRule="auto"/>
        <w:ind w:firstLine="426"/>
        <w:jc w:val="both"/>
        <w:rPr>
          <w:rFonts w:ascii="Times New Roman" w:hAnsi="Times New Roman"/>
          <w:sz w:val="24"/>
          <w:szCs w:val="24"/>
          <w:lang w:eastAsia="ru-RU"/>
        </w:rPr>
      </w:pPr>
      <w:r w:rsidRPr="00A82597">
        <w:rPr>
          <w:rFonts w:ascii="Times New Roman" w:hAnsi="Times New Roman"/>
          <w:sz w:val="24"/>
          <w:szCs w:val="24"/>
          <w:lang w:eastAsia="ru-RU"/>
        </w:rPr>
        <w:t>В 2021 году на территории поселения реализовались четыре социально-значимых проекта (закончено строительство крытого хоккейного корта, продолжается реконструкция здания гостиницы «Таёжная» и осуществляется строительство двух 2-х квартирных жилых домов по ул. Айваседа – Мэру, дд. 6а и 8).</w:t>
      </w:r>
    </w:p>
    <w:p w:rsidR="00C75399" w:rsidRPr="00A82597" w:rsidRDefault="00C75399">
      <w:pPr>
        <w:spacing w:after="0" w:line="240" w:lineRule="auto"/>
        <w:ind w:firstLine="426"/>
        <w:jc w:val="both"/>
        <w:rPr>
          <w:rFonts w:ascii="Times New Roman" w:eastAsia="Times New Roman" w:hAnsi="Times New Roman"/>
          <w:color w:val="1A1A1A"/>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proofErr w:type="gramStart"/>
      <w:r w:rsidRPr="00A82597">
        <w:rPr>
          <w:rFonts w:ascii="Times New Roman" w:hAnsi="Times New Roman"/>
          <w:sz w:val="24"/>
          <w:szCs w:val="24"/>
          <w:shd w:val="clear" w:color="auto" w:fill="FFFFFF"/>
          <w:lang w:eastAsia="ru-RU"/>
        </w:rPr>
        <w:t xml:space="preserve">Основными целями деятельности отдела по управлению муниципальным имуществом в сфере земельных отношений является развитие и совершенствование системы регулирования, управления и распоряжение земельными ресурсами в пределах и в порядке, установленных </w:t>
      </w:r>
      <w:r w:rsidRPr="00A82597">
        <w:rPr>
          <w:rFonts w:ascii="Times New Roman" w:hAnsi="Times New Roman"/>
          <w:sz w:val="24"/>
          <w:szCs w:val="24"/>
          <w:shd w:val="clear" w:color="auto" w:fill="FFFFFF"/>
          <w:lang w:eastAsia="ru-RU"/>
        </w:rPr>
        <w:lastRenderedPageBreak/>
        <w:t xml:space="preserve">действующим законодательством, обеспечение своевременных и в полном объеме поступлений в бюджет поселения денежных средств от продажи и использования земельных участков, организация муниципального земельного контроля на территории городского поселения. </w:t>
      </w:r>
      <w:proofErr w:type="gramEnd"/>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Так в 2021 году на территории поселения образовано и поставлено на государственный кадастровый учет 6 земельных участков:</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один в Новоаганске для вывоза и складирования снега;</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пять участков в селе Варьеган: один с разрешенным видом использования – спорт, четыре участка – в рамках инвестиционных проектов под блокированную жилую застройку. </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В собственность граждан в 2021 году по договорам купли-продажи передано 5 земельных участков, 1 земельный участок утвержден путем перераспределения, заключен 1 договор аренды без проведения торгов и 2 договора аренды земельного участка по результатам торгов для индивидуального жилищного строительства.</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В связи с пандемией в 2021 году мероприятий в рамках муниципального земельного контроля на территории городского поселения Новоаганск не проводилось.</w:t>
      </w:r>
    </w:p>
    <w:p w:rsidR="00C75399" w:rsidRPr="00A82597" w:rsidRDefault="00C75399">
      <w:pPr>
        <w:spacing w:after="0" w:line="240" w:lineRule="auto"/>
        <w:ind w:firstLine="425"/>
        <w:jc w:val="center"/>
        <w:rPr>
          <w:rFonts w:ascii="Times New Roman" w:hAnsi="Times New Roman"/>
          <w:b/>
          <w:sz w:val="24"/>
          <w:szCs w:val="24"/>
          <w:shd w:val="clear" w:color="auto" w:fill="FFFFFF"/>
          <w:lang w:eastAsia="ru-RU"/>
        </w:rPr>
      </w:pPr>
    </w:p>
    <w:p w:rsidR="00C75399" w:rsidRPr="00A82597" w:rsidRDefault="00373AF1">
      <w:pPr>
        <w:spacing w:after="0" w:line="240" w:lineRule="auto"/>
        <w:ind w:firstLine="708"/>
        <w:jc w:val="both"/>
        <w:rPr>
          <w:rFonts w:ascii="Times New Roman" w:hAnsi="Times New Roman"/>
          <w:sz w:val="24"/>
          <w:szCs w:val="24"/>
        </w:rPr>
      </w:pPr>
      <w:r w:rsidRPr="00A82597">
        <w:rPr>
          <w:rFonts w:ascii="Times New Roman" w:hAnsi="Times New Roman"/>
          <w:sz w:val="24"/>
          <w:szCs w:val="24"/>
          <w:shd w:val="clear" w:color="auto" w:fill="FFFFFF"/>
          <w:lang w:eastAsia="ru-RU"/>
        </w:rPr>
        <w:t>В отчётном году,</w:t>
      </w:r>
      <w:r w:rsidR="005C3D9F"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несмотря</w:t>
      </w:r>
      <w:r w:rsidR="005C3D9F"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на</w:t>
      </w:r>
      <w:r w:rsidR="005C3D9F"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сложившуюся эпидемическую обстановку, количество регулярных рейсов по перевозке пассажиров по муниципальному маршруту пгт. Новоаганск – село Варьёган не сокращалось. Для обеспечения безопасности на транспорте в</w:t>
      </w:r>
      <w:r w:rsidRPr="00A82597">
        <w:rPr>
          <w:rFonts w:ascii="Times New Roman" w:hAnsi="Times New Roman"/>
          <w:sz w:val="24"/>
          <w:szCs w:val="24"/>
        </w:rPr>
        <w:t>одители обеспечены средствами индивидуальной защиты, после каждого рейса проводится обработка сидений, ручек, поручней; по завершению перевозок проводится мойка транспорта с применением дезинфицирующих средств на автомойке. Перевозчики имеют запас масок для пассажиров.</w:t>
      </w:r>
      <w:r w:rsidR="00474CBA" w:rsidRPr="00A82597">
        <w:rPr>
          <w:rFonts w:ascii="Times New Roman" w:hAnsi="Times New Roman"/>
          <w:sz w:val="24"/>
          <w:szCs w:val="24"/>
        </w:rPr>
        <w:t xml:space="preserve"> </w:t>
      </w:r>
      <w:r w:rsidRPr="00A82597">
        <w:rPr>
          <w:rFonts w:ascii="Times New Roman" w:hAnsi="Times New Roman"/>
          <w:sz w:val="24"/>
          <w:szCs w:val="24"/>
          <w:shd w:val="clear" w:color="auto" w:fill="FFFFFF"/>
          <w:lang w:eastAsia="ru-RU"/>
        </w:rPr>
        <w:t>Затраты бюджета поселения на организацию пассажирских перевозок составили 3 397,26</w:t>
      </w:r>
      <w:r w:rsidR="00474CBA"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тыс</w:t>
      </w:r>
      <w:proofErr w:type="gramStart"/>
      <w:r w:rsidRPr="00A82597">
        <w:rPr>
          <w:rFonts w:ascii="Times New Roman" w:hAnsi="Times New Roman"/>
          <w:sz w:val="24"/>
          <w:szCs w:val="24"/>
          <w:shd w:val="clear" w:color="auto" w:fill="FFFFFF"/>
          <w:lang w:eastAsia="ru-RU"/>
        </w:rPr>
        <w:t>.р</w:t>
      </w:r>
      <w:proofErr w:type="gramEnd"/>
      <w:r w:rsidRPr="00A82597">
        <w:rPr>
          <w:rFonts w:ascii="Times New Roman" w:hAnsi="Times New Roman"/>
          <w:sz w:val="24"/>
          <w:szCs w:val="24"/>
          <w:shd w:val="clear" w:color="auto" w:fill="FFFFFF"/>
          <w:lang w:eastAsia="ru-RU"/>
        </w:rPr>
        <w:t>уб.</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В 2021 году работы по содержанию улично-дорожной сети пгт. Новоаганск и с. Варьеган выполнялись согласно муниципальных контрактов, заключенных с ИП М.М. Пучиным, сроком на три года (с 2020 по 2022) на содержание внутрипоселковых дорог, с ИП С.Я. Ханенко на содержание внутриквартальных дорог, с АО «АМЖКУ»</w:t>
      </w:r>
      <w:r w:rsidR="00012CFA"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 xml:space="preserve">содержание дорог </w:t>
      </w:r>
      <w:proofErr w:type="gramStart"/>
      <w:r w:rsidRPr="00A82597">
        <w:rPr>
          <w:rFonts w:ascii="Times New Roman" w:hAnsi="Times New Roman"/>
          <w:sz w:val="24"/>
          <w:szCs w:val="24"/>
          <w:shd w:val="clear" w:color="auto" w:fill="FFFFFF"/>
          <w:lang w:eastAsia="ru-RU"/>
        </w:rPr>
        <w:t>с</w:t>
      </w:r>
      <w:proofErr w:type="gramEnd"/>
      <w:r w:rsidRPr="00A82597">
        <w:rPr>
          <w:rFonts w:ascii="Times New Roman" w:hAnsi="Times New Roman"/>
          <w:sz w:val="24"/>
          <w:szCs w:val="24"/>
          <w:shd w:val="clear" w:color="auto" w:fill="FFFFFF"/>
          <w:lang w:eastAsia="ru-RU"/>
        </w:rPr>
        <w:t>. Варьеган.  На обеспечение дорожной деятельности в отношении автомобильных дорог общего пользования местного значения в границах городского поселенияНовоаганск в 2021 году бюджетом предусмотрено 34 млн. 631тыс</w:t>
      </w:r>
      <w:proofErr w:type="gramStart"/>
      <w:r w:rsidRPr="00A82597">
        <w:rPr>
          <w:rFonts w:ascii="Times New Roman" w:hAnsi="Times New Roman"/>
          <w:sz w:val="24"/>
          <w:szCs w:val="24"/>
          <w:shd w:val="clear" w:color="auto" w:fill="FFFFFF"/>
          <w:lang w:eastAsia="ru-RU"/>
        </w:rPr>
        <w:t>.р</w:t>
      </w:r>
      <w:proofErr w:type="gramEnd"/>
      <w:r w:rsidRPr="00A82597">
        <w:rPr>
          <w:rFonts w:ascii="Times New Roman" w:hAnsi="Times New Roman"/>
          <w:sz w:val="24"/>
          <w:szCs w:val="24"/>
          <w:shd w:val="clear" w:color="auto" w:fill="FFFFFF"/>
          <w:lang w:eastAsia="ru-RU"/>
        </w:rPr>
        <w:t>ублей.</w:t>
      </w: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В целях обеспечения безопасности жизни и здоровья жителей на улично-дорожной сети, а также для профилактики аварийно-опасных ситуаций на участке автомобильной дороги по ул. </w:t>
      </w:r>
      <w:proofErr w:type="gramStart"/>
      <w:r w:rsidRPr="00A82597">
        <w:rPr>
          <w:rFonts w:ascii="Times New Roman" w:hAnsi="Times New Roman"/>
          <w:sz w:val="24"/>
          <w:szCs w:val="24"/>
          <w:shd w:val="clear" w:color="auto" w:fill="FFFFFF"/>
          <w:lang w:eastAsia="ru-RU"/>
        </w:rPr>
        <w:t>Транспортная</w:t>
      </w:r>
      <w:proofErr w:type="gramEnd"/>
      <w:r w:rsidRPr="00A82597">
        <w:rPr>
          <w:rFonts w:ascii="Times New Roman" w:hAnsi="Times New Roman"/>
          <w:sz w:val="24"/>
          <w:szCs w:val="24"/>
          <w:shd w:val="clear" w:color="auto" w:fill="FFFFFF"/>
          <w:lang w:eastAsia="ru-RU"/>
        </w:rPr>
        <w:t xml:space="preserve">, пгт. Новоаганск установлено дорожное ограждение барьерного типа протяженностью более 1400 метров. Работы выполнены дорожно-строительным предприятием ООО «ШОССЕ», </w:t>
      </w:r>
      <w:proofErr w:type="gramStart"/>
      <w:r w:rsidRPr="00A82597">
        <w:rPr>
          <w:rFonts w:ascii="Times New Roman" w:hAnsi="Times New Roman"/>
          <w:sz w:val="24"/>
          <w:szCs w:val="24"/>
          <w:shd w:val="clear" w:color="auto" w:fill="FFFFFF"/>
          <w:lang w:eastAsia="ru-RU"/>
        </w:rPr>
        <w:t>г</w:t>
      </w:r>
      <w:proofErr w:type="gramEnd"/>
      <w:r w:rsidRPr="00A82597">
        <w:rPr>
          <w:rFonts w:ascii="Times New Roman" w:hAnsi="Times New Roman"/>
          <w:sz w:val="24"/>
          <w:szCs w:val="24"/>
          <w:shd w:val="clear" w:color="auto" w:fill="FFFFFF"/>
          <w:lang w:eastAsia="ru-RU"/>
        </w:rPr>
        <w:t>. Тюмень, общая стоимость выполнения работ составила 5 млн. 582 тысячи рублей.</w:t>
      </w:r>
    </w:p>
    <w:p w:rsidR="00C75399" w:rsidRPr="00A82597" w:rsidRDefault="00C75399">
      <w:pPr>
        <w:spacing w:after="0" w:line="240" w:lineRule="auto"/>
        <w:ind w:firstLine="425"/>
        <w:jc w:val="center"/>
        <w:rPr>
          <w:rFonts w:ascii="Times New Roman" w:hAnsi="Times New Roman"/>
          <w:color w:val="7030A0"/>
          <w:sz w:val="24"/>
          <w:szCs w:val="24"/>
          <w:shd w:val="clear" w:color="auto" w:fill="FFFFFF"/>
          <w:lang w:eastAsia="ru-RU"/>
        </w:rPr>
      </w:pP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Активное участие граждан в решении вопросов местного значения</w:t>
      </w:r>
      <w:r w:rsidR="0019103E"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 основа эффективной работы местной власти.  Администрация поселения  уделяет  внимание расширению форм непосредственного</w:t>
      </w:r>
      <w:r w:rsidR="004268C4" w:rsidRPr="00A82597">
        <w:rPr>
          <w:rFonts w:ascii="Times New Roman" w:hAnsi="Times New Roman"/>
          <w:sz w:val="24"/>
          <w:szCs w:val="24"/>
          <w:shd w:val="clear" w:color="auto" w:fill="FFFFFF"/>
          <w:lang w:eastAsia="ru-RU"/>
        </w:rPr>
        <w:t xml:space="preserve"> </w:t>
      </w:r>
      <w:r w:rsidRPr="00A82597">
        <w:rPr>
          <w:rFonts w:ascii="Times New Roman" w:hAnsi="Times New Roman"/>
          <w:sz w:val="24"/>
          <w:szCs w:val="24"/>
          <w:shd w:val="clear" w:color="auto" w:fill="FFFFFF"/>
          <w:lang w:eastAsia="ru-RU"/>
        </w:rPr>
        <w:t>участия жителей поселения в реализуемых программах, укреплению взаимодействия органов власти и общества. Одним из эффективных инструментов вовлечения населения в решение вопросов местного значения является институт территориального общественного самоуправления (ТОС). На территории городского поселения Новоаганск  создано два территориальных общественных самоуправления «Уютное село» и «Техснаб77».</w:t>
      </w:r>
      <w:r w:rsidRPr="00A82597">
        <w:rPr>
          <w:rFonts w:ascii="Times New Roman" w:hAnsi="Times New Roman"/>
          <w:sz w:val="24"/>
          <w:szCs w:val="24"/>
        </w:rPr>
        <w:t xml:space="preserve"> Администрация поселения</w:t>
      </w:r>
      <w:r w:rsidR="00477A7E" w:rsidRPr="00A82597">
        <w:rPr>
          <w:rFonts w:ascii="Times New Roman" w:hAnsi="Times New Roman"/>
          <w:sz w:val="24"/>
          <w:szCs w:val="24"/>
        </w:rPr>
        <w:t xml:space="preserve"> </w:t>
      </w:r>
      <w:r w:rsidRPr="00A82597">
        <w:rPr>
          <w:rFonts w:ascii="Times New Roman" w:hAnsi="Times New Roman"/>
          <w:sz w:val="24"/>
          <w:szCs w:val="24"/>
        </w:rPr>
        <w:t xml:space="preserve">приветствует инициативу граждан по созданию </w:t>
      </w:r>
      <w:r w:rsidRPr="00A82597">
        <w:rPr>
          <w:rFonts w:ascii="Times New Roman" w:hAnsi="Times New Roman"/>
          <w:sz w:val="24"/>
          <w:szCs w:val="24"/>
          <w:shd w:val="clear" w:color="auto" w:fill="FFFFFF"/>
          <w:lang w:eastAsia="ru-RU"/>
        </w:rPr>
        <w:t>территориального общественного самоуправления на территории городского поселения и оказывает содействие инициативным гражданам.</w:t>
      </w:r>
    </w:p>
    <w:p w:rsidR="00C75399" w:rsidRPr="00A82597" w:rsidRDefault="00C75399">
      <w:pPr>
        <w:spacing w:after="0" w:line="240" w:lineRule="auto"/>
        <w:ind w:firstLine="426"/>
        <w:jc w:val="center"/>
        <w:rPr>
          <w:rFonts w:ascii="Times New Roman" w:hAnsi="Times New Roman"/>
          <w:b/>
          <w:sz w:val="24"/>
          <w:szCs w:val="24"/>
          <w:shd w:val="clear" w:color="auto" w:fill="FFFFFF"/>
          <w:lang w:eastAsia="ru-RU"/>
        </w:rPr>
      </w:pPr>
    </w:p>
    <w:p w:rsidR="00C75399" w:rsidRPr="00A82597" w:rsidRDefault="00373AF1">
      <w:pPr>
        <w:pStyle w:val="ConsPlusNormal0"/>
        <w:ind w:firstLine="492"/>
        <w:jc w:val="both"/>
        <w:outlineLvl w:val="0"/>
        <w:rPr>
          <w:rFonts w:ascii="Times New Roman" w:hAnsi="Times New Roman"/>
          <w:sz w:val="24"/>
          <w:szCs w:val="24"/>
        </w:rPr>
      </w:pPr>
      <w:proofErr w:type="gramStart"/>
      <w:r w:rsidRPr="00A82597">
        <w:rPr>
          <w:rFonts w:ascii="Times New Roman" w:hAnsi="Times New Roman"/>
          <w:sz w:val="24"/>
          <w:szCs w:val="24"/>
          <w:shd w:val="clear" w:color="auto" w:fill="FFFFFF"/>
        </w:rPr>
        <w:t xml:space="preserve">На территории поселения </w:t>
      </w:r>
      <w:r w:rsidRPr="00A82597">
        <w:rPr>
          <w:rFonts w:ascii="Times New Roman" w:hAnsi="Times New Roman"/>
          <w:sz w:val="24"/>
          <w:szCs w:val="24"/>
        </w:rPr>
        <w:t>созданы и действуют коллегиальные, общественные органы, такие как: местная религиозная организация православный Приход храма в честь священномученника</w:t>
      </w:r>
      <w:r w:rsidR="007C51EA" w:rsidRPr="00A82597">
        <w:rPr>
          <w:rFonts w:ascii="Times New Roman" w:hAnsi="Times New Roman"/>
          <w:sz w:val="24"/>
          <w:szCs w:val="24"/>
        </w:rPr>
        <w:t xml:space="preserve"> </w:t>
      </w:r>
      <w:r w:rsidRPr="00A82597">
        <w:rPr>
          <w:rFonts w:ascii="Times New Roman" w:hAnsi="Times New Roman"/>
          <w:sz w:val="24"/>
          <w:szCs w:val="24"/>
        </w:rPr>
        <w:t>Гермогена и всех новомученников и исповедников церкви русской, местная мусульманская религиозная организация Махалля, Нижневартовское районное отделение «Боевое братство», местная общественная организация ветеранов войны и труда, инвалидов и пенсионеров Нижневартовского района, Общественная организация «Спасение Югры»,</w:t>
      </w:r>
      <w:proofErr w:type="gramEnd"/>
    </w:p>
    <w:p w:rsidR="00C75399" w:rsidRPr="00A82597" w:rsidRDefault="00373AF1">
      <w:pPr>
        <w:pStyle w:val="ConsPlusNormal0"/>
        <w:ind w:firstLine="492"/>
        <w:jc w:val="both"/>
        <w:outlineLvl w:val="0"/>
        <w:rPr>
          <w:rFonts w:ascii="Times New Roman" w:hAnsi="Times New Roman"/>
          <w:sz w:val="24"/>
          <w:szCs w:val="24"/>
        </w:rPr>
      </w:pPr>
      <w:r w:rsidRPr="00A82597">
        <w:rPr>
          <w:rFonts w:ascii="Times New Roman" w:hAnsi="Times New Roman"/>
          <w:sz w:val="24"/>
          <w:szCs w:val="24"/>
        </w:rPr>
        <w:lastRenderedPageBreak/>
        <w:t xml:space="preserve">Общественный совет пгт. </w:t>
      </w:r>
      <w:proofErr w:type="gramStart"/>
      <w:r w:rsidRPr="00A82597">
        <w:rPr>
          <w:rFonts w:ascii="Times New Roman" w:hAnsi="Times New Roman"/>
          <w:sz w:val="24"/>
          <w:szCs w:val="24"/>
        </w:rPr>
        <w:t xml:space="preserve">Новоаганск, Общественный совет села Варьеган, Общественный совет при администрации поселения по вопросам жилищно-коммунального хозяйства, Общественный совет при администрации поселения по вопросам дорожной деятельности, Наблюдательный совет по вопросам похоронного дела при администрации поселения, Молодежный совет при главе поселения, Консультативный Совет по межнациональным отношениям при администрации поселения, Совет при главе поселения по противодействию коррупции, </w:t>
      </w:r>
      <w:proofErr w:type="gramEnd"/>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rPr>
        <w:t>Работа таких органов является эффективным инструментом участия общественности в решении вопросов местного значения.</w:t>
      </w:r>
    </w:p>
    <w:p w:rsidR="00C75399" w:rsidRPr="00A82597" w:rsidRDefault="00C75399">
      <w:pPr>
        <w:spacing w:after="0" w:line="240" w:lineRule="auto"/>
        <w:jc w:val="center"/>
        <w:rPr>
          <w:rFonts w:ascii="Times New Roman" w:hAnsi="Times New Roman"/>
          <w:sz w:val="24"/>
          <w:szCs w:val="24"/>
          <w:shd w:val="clear" w:color="auto" w:fill="FFFFFF"/>
          <w:lang w:eastAsia="ru-RU"/>
        </w:rPr>
      </w:pP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proofErr w:type="gramStart"/>
      <w:r w:rsidRPr="00A82597">
        <w:rPr>
          <w:rFonts w:ascii="Times New Roman" w:hAnsi="Times New Roman"/>
          <w:sz w:val="24"/>
          <w:szCs w:val="24"/>
          <w:shd w:val="clear" w:color="auto" w:fill="FFFFFF"/>
          <w:lang w:eastAsia="ru-RU"/>
        </w:rPr>
        <w:t>На территории поселения продолжает свою деятельность в сфере пожарной безопасности общественное учреждение Добровольная пожарная дружина,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w:t>
      </w:r>
      <w:proofErr w:type="gramEnd"/>
      <w:r w:rsidRPr="00A82597">
        <w:rPr>
          <w:rFonts w:ascii="Times New Roman" w:hAnsi="Times New Roman"/>
          <w:sz w:val="24"/>
          <w:szCs w:val="24"/>
          <w:shd w:val="clear" w:color="auto" w:fill="FFFFFF"/>
          <w:lang w:eastAsia="ru-RU"/>
        </w:rPr>
        <w:t xml:space="preserve"> проверке источников наружного противопожарного водоснабжения, проверке содержания минерализованных полос, прилегающих к населенным пунктам.</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Участвуют в организации обучения населения использованию первичных средств пожаротушения, правилам пожарной безопасности в быту, проведении тренировок по правилам тушения лесных пожаров.</w:t>
      </w:r>
    </w:p>
    <w:p w:rsidR="00C75399" w:rsidRPr="00A82597" w:rsidRDefault="00C75399">
      <w:pPr>
        <w:spacing w:after="0" w:line="240" w:lineRule="auto"/>
        <w:ind w:firstLine="426"/>
        <w:jc w:val="both"/>
        <w:rPr>
          <w:rFonts w:ascii="Times New Roman" w:hAnsi="Times New Roman"/>
          <w:sz w:val="24"/>
          <w:szCs w:val="24"/>
          <w:shd w:val="clear" w:color="auto" w:fill="FFFFFF"/>
          <w:lang w:eastAsia="ru-RU"/>
        </w:rPr>
      </w:pPr>
    </w:p>
    <w:p w:rsidR="00C75399" w:rsidRPr="00A82597" w:rsidRDefault="00373AF1">
      <w:pPr>
        <w:spacing w:after="0" w:line="240" w:lineRule="auto"/>
        <w:ind w:firstLine="426"/>
        <w:jc w:val="both"/>
        <w:rPr>
          <w:rFonts w:ascii="Times New Roman" w:hAnsi="Times New Roman"/>
          <w:sz w:val="24"/>
          <w:szCs w:val="24"/>
        </w:rPr>
      </w:pPr>
      <w:r w:rsidRPr="00A82597">
        <w:rPr>
          <w:rFonts w:ascii="Times New Roman" w:hAnsi="Times New Roman"/>
          <w:sz w:val="24"/>
          <w:szCs w:val="24"/>
          <w:shd w:val="clear" w:color="auto" w:fill="FFFFFF"/>
          <w:lang w:eastAsia="ru-RU"/>
        </w:rPr>
        <w:t xml:space="preserve">В целях обеспечения пожарной безопасности поселения в семьях отдельных категорий </w:t>
      </w:r>
      <w:r w:rsidRPr="00A82597">
        <w:rPr>
          <w:rFonts w:ascii="Times New Roman" w:hAnsi="Times New Roman"/>
          <w:sz w:val="24"/>
          <w:szCs w:val="24"/>
          <w:shd w:val="clear" w:color="auto" w:fill="FFFFFF"/>
        </w:rPr>
        <w:t xml:space="preserve">(многодетных, малообеспеченных и неблагополучных семей, инвалидов, одиноко проживающих преклонного возраста и маломобильных граждан) </w:t>
      </w:r>
      <w:r w:rsidRPr="00A82597">
        <w:rPr>
          <w:rFonts w:ascii="Times New Roman" w:hAnsi="Times New Roman"/>
          <w:sz w:val="24"/>
          <w:szCs w:val="24"/>
        </w:rPr>
        <w:t xml:space="preserve">на территории поселения установлено 183 автономных пожарных извещателя с </w:t>
      </w:r>
      <w:r w:rsidRPr="00A82597">
        <w:rPr>
          <w:rFonts w:ascii="Times New Roman" w:hAnsi="Times New Roman"/>
          <w:sz w:val="24"/>
          <w:szCs w:val="24"/>
          <w:lang w:val="en-US"/>
        </w:rPr>
        <w:t>GSM</w:t>
      </w:r>
      <w:r w:rsidRPr="00A82597">
        <w:rPr>
          <w:rFonts w:ascii="Times New Roman" w:hAnsi="Times New Roman"/>
          <w:sz w:val="24"/>
          <w:szCs w:val="24"/>
        </w:rPr>
        <w:t xml:space="preserve"> датчиками с выводом сигнала на пульт пожарной охраны.</w:t>
      </w:r>
    </w:p>
    <w:p w:rsidR="00C75399" w:rsidRPr="00A82597" w:rsidRDefault="00373AF1">
      <w:pPr>
        <w:spacing w:after="0" w:line="240" w:lineRule="auto"/>
        <w:ind w:firstLine="426"/>
        <w:jc w:val="both"/>
        <w:rPr>
          <w:rFonts w:ascii="Times New Roman" w:hAnsi="Times New Roman"/>
          <w:bCs/>
          <w:iCs/>
          <w:sz w:val="24"/>
          <w:szCs w:val="24"/>
        </w:rPr>
      </w:pPr>
      <w:r w:rsidRPr="00A82597">
        <w:rPr>
          <w:rFonts w:ascii="Times New Roman" w:hAnsi="Times New Roman"/>
          <w:sz w:val="24"/>
          <w:szCs w:val="24"/>
        </w:rPr>
        <w:t>Также дымовые датчики автономного типа со звуковым оповещением в количестве 80 штук установлены в местах общего пользования многоквартирных жилых домов с низкой пожарной устойчивостью. Установлено в квартирах маломобильных граждан и многодетных семьях 239 извещателей, при необходимости по заявкам граждан ведется замена элементов питания.</w:t>
      </w:r>
    </w:p>
    <w:p w:rsidR="00C75399" w:rsidRPr="00A82597" w:rsidRDefault="00C75399">
      <w:pPr>
        <w:spacing w:after="0" w:line="240" w:lineRule="auto"/>
        <w:jc w:val="both"/>
        <w:rPr>
          <w:rFonts w:ascii="Times New Roman" w:hAnsi="Times New Roman"/>
          <w:sz w:val="24"/>
          <w:szCs w:val="24"/>
          <w:shd w:val="clear" w:color="auto" w:fill="FFFFFF"/>
          <w:lang w:eastAsia="ru-RU"/>
        </w:rPr>
      </w:pP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proofErr w:type="gramStart"/>
      <w:r w:rsidRPr="00A82597">
        <w:rPr>
          <w:rFonts w:ascii="Times New Roman" w:hAnsi="Times New Roman"/>
          <w:sz w:val="24"/>
          <w:szCs w:val="24"/>
          <w:shd w:val="clear" w:color="auto" w:fill="FFFFFF"/>
          <w:lang w:eastAsia="ru-RU"/>
        </w:rPr>
        <w:t>В сфере обеспечения общественной безопасности и охраны правопорядка на территории поселения действует Народная дружина городского поселения Новоаганск,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w:t>
      </w:r>
      <w:proofErr w:type="gramEnd"/>
      <w:r w:rsidRPr="00A82597">
        <w:rPr>
          <w:rFonts w:ascii="Times New Roman" w:hAnsi="Times New Roman"/>
          <w:sz w:val="24"/>
          <w:szCs w:val="24"/>
          <w:shd w:val="clear" w:color="auto" w:fill="FFFFFF"/>
          <w:lang w:eastAsia="ru-RU"/>
        </w:rPr>
        <w:t xml:space="preserve"> мая.</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 xml:space="preserve">В условиях пандемии члены народной дружины осуществляют ежедневное патрулирование территории поселения, общественных мест. Выполнено 183 </w:t>
      </w:r>
      <w:proofErr w:type="gramStart"/>
      <w:r w:rsidRPr="00A82597">
        <w:rPr>
          <w:rFonts w:ascii="Times New Roman" w:hAnsi="Times New Roman"/>
          <w:sz w:val="24"/>
          <w:szCs w:val="24"/>
          <w:shd w:val="clear" w:color="auto" w:fill="FFFFFF"/>
          <w:lang w:eastAsia="ru-RU"/>
        </w:rPr>
        <w:t>рейдовых</w:t>
      </w:r>
      <w:proofErr w:type="gramEnd"/>
      <w:r w:rsidRPr="00A82597">
        <w:rPr>
          <w:rFonts w:ascii="Times New Roman" w:hAnsi="Times New Roman"/>
          <w:sz w:val="24"/>
          <w:szCs w:val="24"/>
          <w:shd w:val="clear" w:color="auto" w:fill="FFFFFF"/>
          <w:lang w:eastAsia="ru-RU"/>
        </w:rPr>
        <w:t xml:space="preserve"> мероприятия. При их участии выявлено 15 правонарушений.</w:t>
      </w:r>
    </w:p>
    <w:p w:rsidR="00C75399" w:rsidRPr="00A82597" w:rsidRDefault="00373AF1">
      <w:pPr>
        <w:spacing w:after="0" w:line="240" w:lineRule="auto"/>
        <w:ind w:firstLine="426"/>
        <w:jc w:val="both"/>
        <w:rPr>
          <w:rFonts w:ascii="Times New Roman" w:hAnsi="Times New Roman"/>
          <w:sz w:val="24"/>
          <w:szCs w:val="24"/>
          <w:shd w:val="clear" w:color="auto" w:fill="FFFFFF"/>
          <w:lang w:eastAsia="ru-RU"/>
        </w:rPr>
      </w:pPr>
      <w:r w:rsidRPr="00A82597">
        <w:rPr>
          <w:rFonts w:ascii="Times New Roman" w:hAnsi="Times New Roman"/>
          <w:sz w:val="24"/>
          <w:szCs w:val="24"/>
        </w:rPr>
        <w:t>В целях улучшения безопасности жителей н</w:t>
      </w:r>
      <w:r w:rsidRPr="00A82597">
        <w:rPr>
          <w:rFonts w:ascii="Times New Roman" w:hAnsi="Times New Roman"/>
          <w:sz w:val="24"/>
          <w:szCs w:val="24"/>
          <w:shd w:val="clear" w:color="auto" w:fill="FFFFFF"/>
          <w:lang w:eastAsia="ru-RU"/>
        </w:rPr>
        <w:t>а территории поселения осуществляет работу система видеонаблюдения АПК «Безопасный город», в составе которой 32 видеокамеры (20 направленного действия, 12 поворотных). Ежегодно ведется улучшение системы посредством обновления оборудования (в 2020 году установлены 2 видеокамеры), техническое обслуживание камер. Камеры установлены в местах массового пребывания людей, на улично-дорожной сети. При осуществлении контроля с участием системы «Безопасный город» выявлено 5 правонарушений.</w:t>
      </w:r>
    </w:p>
    <w:p w:rsidR="00C75399" w:rsidRPr="00A82597" w:rsidRDefault="00C75399">
      <w:pPr>
        <w:spacing w:after="0" w:line="240" w:lineRule="auto"/>
        <w:ind w:firstLine="426"/>
        <w:jc w:val="both"/>
        <w:rPr>
          <w:rFonts w:ascii="Times New Roman" w:hAnsi="Times New Roman"/>
          <w:sz w:val="24"/>
          <w:szCs w:val="24"/>
          <w:shd w:val="clear" w:color="auto" w:fill="FFFFFF"/>
          <w:lang w:eastAsia="ru-RU"/>
        </w:rPr>
      </w:pPr>
    </w:p>
    <w:p w:rsidR="00C75399" w:rsidRPr="00A82597" w:rsidRDefault="00373AF1">
      <w:pPr>
        <w:suppressAutoHyphens w:val="0"/>
        <w:spacing w:after="0" w:line="240" w:lineRule="auto"/>
        <w:ind w:firstLine="425"/>
        <w:jc w:val="both"/>
        <w:rPr>
          <w:rFonts w:ascii="Times New Roman" w:hAnsi="Times New Roman"/>
          <w:sz w:val="24"/>
          <w:szCs w:val="24"/>
          <w:lang w:eastAsia="ru-RU"/>
        </w:rPr>
      </w:pPr>
      <w:r w:rsidRPr="00A82597">
        <w:rPr>
          <w:rFonts w:ascii="Times New Roman" w:hAnsi="Times New Roman"/>
          <w:sz w:val="24"/>
          <w:szCs w:val="24"/>
          <w:lang w:eastAsia="ru-RU"/>
        </w:rPr>
        <w:t>Индикатором проблем в городском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C75399" w:rsidRPr="00A82597" w:rsidRDefault="00373AF1">
      <w:pPr>
        <w:suppressAutoHyphens w:val="0"/>
        <w:spacing w:after="0" w:line="240" w:lineRule="auto"/>
        <w:ind w:firstLine="425"/>
        <w:jc w:val="both"/>
        <w:rPr>
          <w:rFonts w:ascii="Times New Roman" w:hAnsi="Times New Roman"/>
          <w:sz w:val="24"/>
          <w:szCs w:val="24"/>
          <w:lang w:eastAsia="ru-RU"/>
        </w:rPr>
      </w:pPr>
      <w:r w:rsidRPr="00A82597">
        <w:rPr>
          <w:rFonts w:ascii="Times New Roman" w:hAnsi="Times New Roman"/>
          <w:sz w:val="24"/>
          <w:szCs w:val="24"/>
          <w:lang w:eastAsia="ru-RU"/>
        </w:rPr>
        <w:t>В лидерах среди проблемных сфер значатся вопросы по жилью, на втором месте - вопросы жилищно-коммунального хозяйства, остаются актуальными темы социального обеспечения.</w:t>
      </w:r>
    </w:p>
    <w:p w:rsidR="00C75399" w:rsidRPr="00A82597" w:rsidRDefault="00581B32">
      <w:pPr>
        <w:suppressAutoHyphens w:val="0"/>
        <w:spacing w:after="0" w:line="240" w:lineRule="auto"/>
        <w:ind w:firstLine="426"/>
        <w:jc w:val="both"/>
        <w:rPr>
          <w:rFonts w:ascii="Times New Roman" w:hAnsi="Times New Roman"/>
          <w:sz w:val="24"/>
          <w:szCs w:val="24"/>
          <w:lang w:eastAsia="ru-RU"/>
        </w:rPr>
      </w:pPr>
      <w:r w:rsidRPr="00A82597">
        <w:rPr>
          <w:rFonts w:ascii="Times New Roman" w:hAnsi="Times New Roman"/>
          <w:sz w:val="24"/>
          <w:szCs w:val="24"/>
          <w:lang w:eastAsia="ru-RU"/>
        </w:rPr>
        <w:lastRenderedPageBreak/>
        <w:t xml:space="preserve">За </w:t>
      </w:r>
      <w:r w:rsidR="00373AF1" w:rsidRPr="00A82597">
        <w:rPr>
          <w:rFonts w:ascii="Times New Roman" w:hAnsi="Times New Roman"/>
          <w:sz w:val="24"/>
          <w:szCs w:val="24"/>
          <w:lang w:eastAsia="ru-RU"/>
        </w:rPr>
        <w:t>2021</w:t>
      </w:r>
      <w:r w:rsidRPr="00A82597">
        <w:rPr>
          <w:rFonts w:ascii="Times New Roman" w:hAnsi="Times New Roman"/>
          <w:sz w:val="24"/>
          <w:szCs w:val="24"/>
          <w:lang w:eastAsia="ru-RU"/>
        </w:rPr>
        <w:t xml:space="preserve"> год </w:t>
      </w:r>
      <w:r w:rsidR="00373AF1" w:rsidRPr="00A82597">
        <w:rPr>
          <w:rFonts w:ascii="Times New Roman" w:hAnsi="Times New Roman"/>
          <w:sz w:val="24"/>
          <w:szCs w:val="24"/>
          <w:lang w:eastAsia="ru-RU"/>
        </w:rPr>
        <w:t xml:space="preserve"> в администрацию городского поселения Новоаганск поступило </w:t>
      </w:r>
      <w:r w:rsidR="00373AF1" w:rsidRPr="00A82597">
        <w:rPr>
          <w:rFonts w:ascii="Times New Roman" w:hAnsi="Times New Roman"/>
          <w:b/>
          <w:sz w:val="24"/>
          <w:szCs w:val="24"/>
          <w:lang w:eastAsia="ru-RU"/>
        </w:rPr>
        <w:t>283</w:t>
      </w:r>
      <w:r w:rsidR="00373AF1" w:rsidRPr="00A82597">
        <w:rPr>
          <w:rFonts w:ascii="Times New Roman" w:hAnsi="Times New Roman"/>
          <w:b/>
          <w:bCs/>
          <w:sz w:val="24"/>
          <w:szCs w:val="24"/>
          <w:lang w:eastAsia="ru-RU"/>
        </w:rPr>
        <w:t xml:space="preserve"> обращения </w:t>
      </w:r>
      <w:r w:rsidR="00373AF1" w:rsidRPr="00A82597">
        <w:rPr>
          <w:rFonts w:ascii="Times New Roman" w:hAnsi="Times New Roman"/>
          <w:sz w:val="24"/>
          <w:szCs w:val="24"/>
          <w:lang w:eastAsia="ru-RU"/>
        </w:rPr>
        <w:t xml:space="preserve">граждан (в 2020 г. – 269), из них </w:t>
      </w:r>
      <w:r w:rsidR="00373AF1" w:rsidRPr="00A82597">
        <w:rPr>
          <w:rFonts w:ascii="Times New Roman" w:hAnsi="Times New Roman"/>
          <w:b/>
          <w:bCs/>
          <w:sz w:val="24"/>
          <w:szCs w:val="24"/>
          <w:lang w:eastAsia="ru-RU"/>
        </w:rPr>
        <w:t>120</w:t>
      </w:r>
      <w:r w:rsidRPr="00A82597">
        <w:rPr>
          <w:rFonts w:ascii="Times New Roman" w:hAnsi="Times New Roman"/>
          <w:sz w:val="24"/>
          <w:szCs w:val="24"/>
          <w:lang w:eastAsia="ru-RU"/>
        </w:rPr>
        <w:t xml:space="preserve"> письменных (42,4</w:t>
      </w:r>
      <w:r w:rsidR="00373AF1" w:rsidRPr="00A82597">
        <w:rPr>
          <w:rFonts w:ascii="Times New Roman" w:hAnsi="Times New Roman"/>
          <w:sz w:val="24"/>
          <w:szCs w:val="24"/>
          <w:lang w:eastAsia="ru-RU"/>
        </w:rPr>
        <w:t xml:space="preserve"> %) и </w:t>
      </w:r>
      <w:r w:rsidR="00373AF1" w:rsidRPr="00A82597">
        <w:rPr>
          <w:rFonts w:ascii="Times New Roman" w:hAnsi="Times New Roman"/>
          <w:b/>
          <w:bCs/>
          <w:sz w:val="24"/>
          <w:szCs w:val="24"/>
          <w:lang w:eastAsia="ru-RU"/>
        </w:rPr>
        <w:t>163</w:t>
      </w:r>
      <w:r w:rsidRPr="00A82597">
        <w:rPr>
          <w:rFonts w:ascii="Times New Roman" w:hAnsi="Times New Roman"/>
          <w:sz w:val="24"/>
          <w:szCs w:val="24"/>
          <w:lang w:eastAsia="ru-RU"/>
        </w:rPr>
        <w:t xml:space="preserve"> устных (57,6</w:t>
      </w:r>
      <w:r w:rsidR="00373AF1" w:rsidRPr="00A82597">
        <w:rPr>
          <w:rFonts w:ascii="Times New Roman" w:hAnsi="Times New Roman"/>
          <w:sz w:val="24"/>
          <w:szCs w:val="24"/>
          <w:lang w:eastAsia="ru-RU"/>
        </w:rPr>
        <w:t xml:space="preserve"> %) (на еженедел</w:t>
      </w:r>
      <w:r w:rsidR="00373AF1" w:rsidRPr="00A82597">
        <w:rPr>
          <w:rFonts w:ascii="Times New Roman" w:hAnsi="Times New Roman"/>
          <w:sz w:val="24"/>
          <w:szCs w:val="24"/>
          <w:lang w:eastAsia="ru-RU"/>
        </w:rPr>
        <w:t>ь</w:t>
      </w:r>
      <w:r w:rsidR="00373AF1" w:rsidRPr="00A82597">
        <w:rPr>
          <w:rFonts w:ascii="Times New Roman" w:hAnsi="Times New Roman"/>
          <w:sz w:val="24"/>
          <w:szCs w:val="24"/>
          <w:lang w:eastAsia="ru-RU"/>
        </w:rPr>
        <w:t xml:space="preserve">ных приемах по личным вопросам).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По-прежнему наиболее актуальными являются:</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жили</w:t>
      </w:r>
      <w:r w:rsidR="00581B32" w:rsidRPr="00A82597">
        <w:rPr>
          <w:rFonts w:ascii="Times New Roman" w:hAnsi="Times New Roman"/>
          <w:sz w:val="24"/>
          <w:szCs w:val="24"/>
          <w:lang w:eastAsia="ru-RU"/>
        </w:rPr>
        <w:t>щные вопросы – 154 обращения (54,4</w:t>
      </w:r>
      <w:r w:rsidRPr="00A82597">
        <w:rPr>
          <w:rFonts w:ascii="Times New Roman" w:hAnsi="Times New Roman"/>
          <w:sz w:val="24"/>
          <w:szCs w:val="24"/>
          <w:lang w:eastAsia="ru-RU"/>
        </w:rPr>
        <w:t>%);</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вопросы хозяйственной д</w:t>
      </w:r>
      <w:r w:rsidR="00581B32" w:rsidRPr="00A82597">
        <w:rPr>
          <w:rFonts w:ascii="Times New Roman" w:hAnsi="Times New Roman"/>
          <w:sz w:val="24"/>
          <w:szCs w:val="24"/>
          <w:lang w:eastAsia="ru-RU"/>
        </w:rPr>
        <w:t>еятельности – 58 обращений (20,5</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социальног</w:t>
      </w:r>
      <w:r w:rsidR="00581B32" w:rsidRPr="00A82597">
        <w:rPr>
          <w:rFonts w:ascii="Times New Roman" w:hAnsi="Times New Roman"/>
          <w:sz w:val="24"/>
          <w:szCs w:val="24"/>
          <w:lang w:eastAsia="ru-RU"/>
        </w:rPr>
        <w:t>о обеспечения – 8 обращений (2,8</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xml:space="preserve">Жителей поселения интересуют также вопросы: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труда и занят</w:t>
      </w:r>
      <w:r w:rsidR="00581B32" w:rsidRPr="00A82597">
        <w:rPr>
          <w:rFonts w:ascii="Times New Roman" w:hAnsi="Times New Roman"/>
          <w:sz w:val="24"/>
          <w:szCs w:val="24"/>
          <w:lang w:eastAsia="ru-RU"/>
        </w:rPr>
        <w:t>ости населения – 14 обращений (4,9</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конституци</w:t>
      </w:r>
      <w:r w:rsidR="00581B32" w:rsidRPr="00A82597">
        <w:rPr>
          <w:rFonts w:ascii="Times New Roman" w:hAnsi="Times New Roman"/>
          <w:sz w:val="24"/>
          <w:szCs w:val="24"/>
          <w:lang w:eastAsia="ru-RU"/>
        </w:rPr>
        <w:t>онного строя – 10 обращений (3,5</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природных ресурсов и охраны окружающей при</w:t>
      </w:r>
      <w:r w:rsidR="00581B32" w:rsidRPr="00A82597">
        <w:rPr>
          <w:rFonts w:ascii="Times New Roman" w:hAnsi="Times New Roman"/>
          <w:sz w:val="24"/>
          <w:szCs w:val="24"/>
          <w:lang w:eastAsia="ru-RU"/>
        </w:rPr>
        <w:t>родной среды – 17 обращений (6,0</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финансов – 1 обращение (0,4 %);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гражд</w:t>
      </w:r>
      <w:r w:rsidR="00581B32" w:rsidRPr="00A82597">
        <w:rPr>
          <w:rFonts w:ascii="Times New Roman" w:hAnsi="Times New Roman"/>
          <w:sz w:val="24"/>
          <w:szCs w:val="24"/>
          <w:lang w:eastAsia="ru-RU"/>
        </w:rPr>
        <w:t>анского права – 4 обращения (1,4</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информации и информатизации – 3 обращения (1,1 %);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обороны – 2 обращения (0,7 %);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основ государственного управления – 1 (0,4 %);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образование. Наука. Культура — 1 (0,4 %);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безопасность</w:t>
      </w:r>
      <w:r w:rsidR="00581B32" w:rsidRPr="00A82597">
        <w:rPr>
          <w:rFonts w:ascii="Times New Roman" w:hAnsi="Times New Roman"/>
          <w:sz w:val="24"/>
          <w:szCs w:val="24"/>
          <w:lang w:eastAsia="ru-RU"/>
        </w:rPr>
        <w:t xml:space="preserve"> и охрана правопорядка — 10 (3,5</w:t>
      </w:r>
      <w:r w:rsidRPr="00A82597">
        <w:rPr>
          <w:rFonts w:ascii="Times New Roman" w:hAnsi="Times New Roman"/>
          <w:sz w:val="24"/>
          <w:szCs w:val="24"/>
          <w:lang w:eastAsia="ru-RU"/>
        </w:rPr>
        <w:t xml:space="preserve">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Из общего количества обращений:</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решено положительно – 40;</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xml:space="preserve">- разъяснено – 241;  </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отказано – 2;</w:t>
      </w:r>
    </w:p>
    <w:p w:rsidR="00C75399" w:rsidRPr="00A82597" w:rsidRDefault="00373AF1">
      <w:pPr>
        <w:suppressAutoHyphens w:val="0"/>
        <w:spacing w:after="0" w:line="240" w:lineRule="auto"/>
        <w:jc w:val="both"/>
        <w:rPr>
          <w:rFonts w:ascii="Times New Roman" w:hAnsi="Times New Roman"/>
          <w:sz w:val="24"/>
          <w:szCs w:val="24"/>
          <w:lang w:eastAsia="ru-RU"/>
        </w:rPr>
      </w:pPr>
      <w:r w:rsidRPr="00A82597">
        <w:rPr>
          <w:rFonts w:ascii="Times New Roman" w:hAnsi="Times New Roman"/>
          <w:sz w:val="24"/>
          <w:szCs w:val="24"/>
          <w:lang w:eastAsia="ru-RU"/>
        </w:rPr>
        <w:t>- находится в работе – 0.</w:t>
      </w:r>
    </w:p>
    <w:p w:rsidR="00C75399" w:rsidRPr="00A82597" w:rsidRDefault="00C75399">
      <w:pPr>
        <w:suppressAutoHyphens w:val="0"/>
        <w:spacing w:after="0" w:line="240" w:lineRule="auto"/>
        <w:ind w:firstLine="425"/>
        <w:jc w:val="both"/>
        <w:rPr>
          <w:rFonts w:ascii="Times New Roman" w:hAnsi="Times New Roman"/>
          <w:sz w:val="24"/>
          <w:szCs w:val="24"/>
          <w:lang w:eastAsia="ru-RU"/>
        </w:rPr>
      </w:pPr>
    </w:p>
    <w:p w:rsidR="00C75399" w:rsidRPr="00A82597" w:rsidRDefault="00373AF1">
      <w:pPr>
        <w:spacing w:after="0" w:line="240" w:lineRule="auto"/>
        <w:ind w:firstLine="425"/>
        <w:jc w:val="both"/>
        <w:rPr>
          <w:rFonts w:ascii="Times New Roman" w:hAnsi="Times New Roman"/>
          <w:sz w:val="24"/>
          <w:szCs w:val="24"/>
          <w:shd w:val="clear" w:color="auto" w:fill="FFFFFF"/>
          <w:lang w:eastAsia="ru-RU"/>
        </w:rPr>
      </w:pPr>
      <w:r w:rsidRPr="00A82597">
        <w:rPr>
          <w:rFonts w:ascii="Times New Roman" w:hAnsi="Times New Roman"/>
          <w:sz w:val="24"/>
          <w:szCs w:val="24"/>
          <w:shd w:val="clear" w:color="auto" w:fill="FFFFFF"/>
          <w:lang w:eastAsia="ru-RU"/>
        </w:rPr>
        <w:t>Завершая отчет, хочу выразить слова благодарности главе Нижневартовского района Борису Александровичу Саломатину и его команде за поддержку в решении важных для поселения вопросов. Признательность  депутатам, руководителям предприятий и организаций, представителям общественных организаций, а также всем неравнодушным жителям поселения за совместную работу, помощь в решении социально-значимых вопросов, за активную жизненную позицию.</w:t>
      </w:r>
    </w:p>
    <w:p w:rsidR="00C75399" w:rsidRPr="00A82597" w:rsidRDefault="00C75399">
      <w:pPr>
        <w:spacing w:after="0" w:line="240" w:lineRule="auto"/>
        <w:ind w:firstLine="425"/>
        <w:jc w:val="both"/>
        <w:rPr>
          <w:rFonts w:ascii="Times New Roman" w:hAnsi="Times New Roman"/>
          <w:sz w:val="24"/>
          <w:szCs w:val="24"/>
          <w:shd w:val="clear" w:color="auto" w:fill="FFFFFF"/>
          <w:lang w:eastAsia="ru-RU"/>
        </w:rPr>
      </w:pPr>
    </w:p>
    <w:p w:rsidR="00C75399" w:rsidRDefault="00C75399">
      <w:pPr>
        <w:spacing w:after="0" w:line="240" w:lineRule="auto"/>
        <w:ind w:firstLine="425"/>
        <w:jc w:val="both"/>
        <w:rPr>
          <w:rFonts w:ascii="Times New Roman" w:hAnsi="Times New Roman"/>
          <w:shd w:val="clear" w:color="auto" w:fill="FFFFFF"/>
          <w:lang w:eastAsia="ru-RU"/>
        </w:rPr>
      </w:pPr>
    </w:p>
    <w:sectPr w:rsidR="00C75399" w:rsidSect="00C75399">
      <w:pgSz w:w="11906" w:h="16838"/>
      <w:pgMar w:top="851" w:right="709" w:bottom="851" w:left="1134"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4415"/>
    <w:multiLevelType w:val="multilevel"/>
    <w:tmpl w:val="4BA440BC"/>
    <w:lvl w:ilvl="0">
      <w:start w:val="1"/>
      <w:numFmt w:val="bullet"/>
      <w:lvlText w:val=""/>
      <w:lvlJc w:val="left"/>
      <w:pPr>
        <w:tabs>
          <w:tab w:val="num" w:pos="0"/>
        </w:tabs>
        <w:ind w:left="958" w:hanging="360"/>
      </w:pPr>
      <w:rPr>
        <w:rFonts w:ascii="Wingdings" w:hAnsi="Wingdings" w:cs="Wingdings" w:hint="default"/>
      </w:rPr>
    </w:lvl>
    <w:lvl w:ilvl="1">
      <w:start w:val="1"/>
      <w:numFmt w:val="bullet"/>
      <w:lvlText w:val="o"/>
      <w:lvlJc w:val="left"/>
      <w:pPr>
        <w:tabs>
          <w:tab w:val="num" w:pos="0"/>
        </w:tabs>
        <w:ind w:left="1678" w:hanging="360"/>
      </w:pPr>
      <w:rPr>
        <w:rFonts w:ascii="Courier New" w:hAnsi="Courier New" w:cs="Courier New" w:hint="default"/>
      </w:rPr>
    </w:lvl>
    <w:lvl w:ilvl="2">
      <w:start w:val="1"/>
      <w:numFmt w:val="bullet"/>
      <w:lvlText w:val=""/>
      <w:lvlJc w:val="left"/>
      <w:pPr>
        <w:tabs>
          <w:tab w:val="num" w:pos="0"/>
        </w:tabs>
        <w:ind w:left="2398" w:hanging="360"/>
      </w:pPr>
      <w:rPr>
        <w:rFonts w:ascii="Wingdings" w:hAnsi="Wingdings" w:cs="Wingdings" w:hint="default"/>
      </w:rPr>
    </w:lvl>
    <w:lvl w:ilvl="3">
      <w:start w:val="1"/>
      <w:numFmt w:val="bullet"/>
      <w:lvlText w:val=""/>
      <w:lvlJc w:val="left"/>
      <w:pPr>
        <w:tabs>
          <w:tab w:val="num" w:pos="0"/>
        </w:tabs>
        <w:ind w:left="3118" w:hanging="360"/>
      </w:pPr>
      <w:rPr>
        <w:rFonts w:ascii="Symbol" w:hAnsi="Symbol" w:cs="Symbol" w:hint="default"/>
      </w:rPr>
    </w:lvl>
    <w:lvl w:ilvl="4">
      <w:start w:val="1"/>
      <w:numFmt w:val="bullet"/>
      <w:lvlText w:val="o"/>
      <w:lvlJc w:val="left"/>
      <w:pPr>
        <w:tabs>
          <w:tab w:val="num" w:pos="0"/>
        </w:tabs>
        <w:ind w:left="3838" w:hanging="360"/>
      </w:pPr>
      <w:rPr>
        <w:rFonts w:ascii="Courier New" w:hAnsi="Courier New" w:cs="Courier New" w:hint="default"/>
      </w:rPr>
    </w:lvl>
    <w:lvl w:ilvl="5">
      <w:start w:val="1"/>
      <w:numFmt w:val="bullet"/>
      <w:lvlText w:val=""/>
      <w:lvlJc w:val="left"/>
      <w:pPr>
        <w:tabs>
          <w:tab w:val="num" w:pos="0"/>
        </w:tabs>
        <w:ind w:left="4558" w:hanging="360"/>
      </w:pPr>
      <w:rPr>
        <w:rFonts w:ascii="Wingdings" w:hAnsi="Wingdings" w:cs="Wingdings" w:hint="default"/>
      </w:rPr>
    </w:lvl>
    <w:lvl w:ilvl="6">
      <w:start w:val="1"/>
      <w:numFmt w:val="bullet"/>
      <w:lvlText w:val=""/>
      <w:lvlJc w:val="left"/>
      <w:pPr>
        <w:tabs>
          <w:tab w:val="num" w:pos="0"/>
        </w:tabs>
        <w:ind w:left="5278" w:hanging="360"/>
      </w:pPr>
      <w:rPr>
        <w:rFonts w:ascii="Symbol" w:hAnsi="Symbol" w:cs="Symbol" w:hint="default"/>
      </w:rPr>
    </w:lvl>
    <w:lvl w:ilvl="7">
      <w:start w:val="1"/>
      <w:numFmt w:val="bullet"/>
      <w:lvlText w:val="o"/>
      <w:lvlJc w:val="left"/>
      <w:pPr>
        <w:tabs>
          <w:tab w:val="num" w:pos="0"/>
        </w:tabs>
        <w:ind w:left="5998" w:hanging="360"/>
      </w:pPr>
      <w:rPr>
        <w:rFonts w:ascii="Courier New" w:hAnsi="Courier New" w:cs="Courier New" w:hint="default"/>
      </w:rPr>
    </w:lvl>
    <w:lvl w:ilvl="8">
      <w:start w:val="1"/>
      <w:numFmt w:val="bullet"/>
      <w:lvlText w:val=""/>
      <w:lvlJc w:val="left"/>
      <w:pPr>
        <w:tabs>
          <w:tab w:val="num" w:pos="0"/>
        </w:tabs>
        <w:ind w:left="6718" w:hanging="360"/>
      </w:pPr>
      <w:rPr>
        <w:rFonts w:ascii="Wingdings" w:hAnsi="Wingdings" w:cs="Wingdings" w:hint="default"/>
      </w:rPr>
    </w:lvl>
  </w:abstractNum>
  <w:abstractNum w:abstractNumId="1">
    <w:nsid w:val="2B5B7835"/>
    <w:multiLevelType w:val="multilevel"/>
    <w:tmpl w:val="D1A2CDBE"/>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nsid w:val="4B607394"/>
    <w:multiLevelType w:val="multilevel"/>
    <w:tmpl w:val="E326B4D0"/>
    <w:lvl w:ilvl="0">
      <w:start w:val="1"/>
      <w:numFmt w:val="bullet"/>
      <w:lvlText w:val=""/>
      <w:lvlJc w:val="left"/>
      <w:pPr>
        <w:tabs>
          <w:tab w:val="num" w:pos="0"/>
        </w:tabs>
        <w:ind w:left="1021" w:hanging="360"/>
      </w:pPr>
      <w:rPr>
        <w:rFonts w:ascii="Wingdings" w:hAnsi="Wingdings" w:cs="Wingdings" w:hint="default"/>
      </w:rPr>
    </w:lvl>
    <w:lvl w:ilvl="1">
      <w:start w:val="1"/>
      <w:numFmt w:val="bullet"/>
      <w:lvlText w:val="o"/>
      <w:lvlJc w:val="left"/>
      <w:pPr>
        <w:tabs>
          <w:tab w:val="num" w:pos="0"/>
        </w:tabs>
        <w:ind w:left="1741" w:hanging="360"/>
      </w:pPr>
      <w:rPr>
        <w:rFonts w:ascii="Courier New" w:hAnsi="Courier New" w:cs="Courier New" w:hint="default"/>
      </w:rPr>
    </w:lvl>
    <w:lvl w:ilvl="2">
      <w:start w:val="1"/>
      <w:numFmt w:val="bullet"/>
      <w:lvlText w:val=""/>
      <w:lvlJc w:val="left"/>
      <w:pPr>
        <w:tabs>
          <w:tab w:val="num" w:pos="0"/>
        </w:tabs>
        <w:ind w:left="2461" w:hanging="360"/>
      </w:pPr>
      <w:rPr>
        <w:rFonts w:ascii="Wingdings" w:hAnsi="Wingdings" w:cs="Wingdings" w:hint="default"/>
      </w:rPr>
    </w:lvl>
    <w:lvl w:ilvl="3">
      <w:start w:val="1"/>
      <w:numFmt w:val="bullet"/>
      <w:lvlText w:val=""/>
      <w:lvlJc w:val="left"/>
      <w:pPr>
        <w:tabs>
          <w:tab w:val="num" w:pos="0"/>
        </w:tabs>
        <w:ind w:left="3181" w:hanging="360"/>
      </w:pPr>
      <w:rPr>
        <w:rFonts w:ascii="Symbol" w:hAnsi="Symbol" w:cs="Symbol" w:hint="default"/>
      </w:rPr>
    </w:lvl>
    <w:lvl w:ilvl="4">
      <w:start w:val="1"/>
      <w:numFmt w:val="bullet"/>
      <w:lvlText w:val="o"/>
      <w:lvlJc w:val="left"/>
      <w:pPr>
        <w:tabs>
          <w:tab w:val="num" w:pos="0"/>
        </w:tabs>
        <w:ind w:left="3901" w:hanging="360"/>
      </w:pPr>
      <w:rPr>
        <w:rFonts w:ascii="Courier New" w:hAnsi="Courier New" w:cs="Courier New" w:hint="default"/>
      </w:rPr>
    </w:lvl>
    <w:lvl w:ilvl="5">
      <w:start w:val="1"/>
      <w:numFmt w:val="bullet"/>
      <w:lvlText w:val=""/>
      <w:lvlJc w:val="left"/>
      <w:pPr>
        <w:tabs>
          <w:tab w:val="num" w:pos="0"/>
        </w:tabs>
        <w:ind w:left="4621" w:hanging="360"/>
      </w:pPr>
      <w:rPr>
        <w:rFonts w:ascii="Wingdings" w:hAnsi="Wingdings" w:cs="Wingdings" w:hint="default"/>
      </w:rPr>
    </w:lvl>
    <w:lvl w:ilvl="6">
      <w:start w:val="1"/>
      <w:numFmt w:val="bullet"/>
      <w:lvlText w:val=""/>
      <w:lvlJc w:val="left"/>
      <w:pPr>
        <w:tabs>
          <w:tab w:val="num" w:pos="0"/>
        </w:tabs>
        <w:ind w:left="5341" w:hanging="360"/>
      </w:pPr>
      <w:rPr>
        <w:rFonts w:ascii="Symbol" w:hAnsi="Symbol" w:cs="Symbol" w:hint="default"/>
      </w:rPr>
    </w:lvl>
    <w:lvl w:ilvl="7">
      <w:start w:val="1"/>
      <w:numFmt w:val="bullet"/>
      <w:lvlText w:val="o"/>
      <w:lvlJc w:val="left"/>
      <w:pPr>
        <w:tabs>
          <w:tab w:val="num" w:pos="0"/>
        </w:tabs>
        <w:ind w:left="6061" w:hanging="360"/>
      </w:pPr>
      <w:rPr>
        <w:rFonts w:ascii="Courier New" w:hAnsi="Courier New" w:cs="Courier New" w:hint="default"/>
      </w:rPr>
    </w:lvl>
    <w:lvl w:ilvl="8">
      <w:start w:val="1"/>
      <w:numFmt w:val="bullet"/>
      <w:lvlText w:val=""/>
      <w:lvlJc w:val="left"/>
      <w:pPr>
        <w:tabs>
          <w:tab w:val="num" w:pos="0"/>
        </w:tabs>
        <w:ind w:left="6781" w:hanging="360"/>
      </w:pPr>
      <w:rPr>
        <w:rFonts w:ascii="Wingdings" w:hAnsi="Wingdings" w:cs="Wingdings" w:hint="default"/>
      </w:rPr>
    </w:lvl>
  </w:abstractNum>
  <w:abstractNum w:abstractNumId="3">
    <w:nsid w:val="57A3471B"/>
    <w:multiLevelType w:val="multilevel"/>
    <w:tmpl w:val="3A9607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779605D"/>
    <w:multiLevelType w:val="multilevel"/>
    <w:tmpl w:val="4510EA18"/>
    <w:lvl w:ilvl="0">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C75399"/>
    <w:rsid w:val="00012CFA"/>
    <w:rsid w:val="0019103E"/>
    <w:rsid w:val="00230A77"/>
    <w:rsid w:val="00297EC7"/>
    <w:rsid w:val="002C47E6"/>
    <w:rsid w:val="00347B2E"/>
    <w:rsid w:val="0036251E"/>
    <w:rsid w:val="00373AF1"/>
    <w:rsid w:val="0037702F"/>
    <w:rsid w:val="003B7F03"/>
    <w:rsid w:val="003C3814"/>
    <w:rsid w:val="003C6021"/>
    <w:rsid w:val="003D331B"/>
    <w:rsid w:val="003E72B4"/>
    <w:rsid w:val="004025A5"/>
    <w:rsid w:val="0040788B"/>
    <w:rsid w:val="004268C4"/>
    <w:rsid w:val="00473BA5"/>
    <w:rsid w:val="00474CBA"/>
    <w:rsid w:val="00477A7E"/>
    <w:rsid w:val="004E4A0E"/>
    <w:rsid w:val="00581B32"/>
    <w:rsid w:val="005C0C3D"/>
    <w:rsid w:val="005C3D9F"/>
    <w:rsid w:val="005C4162"/>
    <w:rsid w:val="005D1E1F"/>
    <w:rsid w:val="005D6CF4"/>
    <w:rsid w:val="006711DB"/>
    <w:rsid w:val="006845AC"/>
    <w:rsid w:val="00691947"/>
    <w:rsid w:val="00705015"/>
    <w:rsid w:val="0071747B"/>
    <w:rsid w:val="00726842"/>
    <w:rsid w:val="00752642"/>
    <w:rsid w:val="00771ABB"/>
    <w:rsid w:val="007B0AA6"/>
    <w:rsid w:val="007C2009"/>
    <w:rsid w:val="007C51EA"/>
    <w:rsid w:val="007F6E1F"/>
    <w:rsid w:val="0083235C"/>
    <w:rsid w:val="00863696"/>
    <w:rsid w:val="008D311C"/>
    <w:rsid w:val="009223E5"/>
    <w:rsid w:val="00966006"/>
    <w:rsid w:val="00972D55"/>
    <w:rsid w:val="009A39BF"/>
    <w:rsid w:val="009E1CA1"/>
    <w:rsid w:val="00A1658B"/>
    <w:rsid w:val="00A258D1"/>
    <w:rsid w:val="00A43F7D"/>
    <w:rsid w:val="00A70EE4"/>
    <w:rsid w:val="00A82597"/>
    <w:rsid w:val="00AD44DC"/>
    <w:rsid w:val="00B212FF"/>
    <w:rsid w:val="00B84FE3"/>
    <w:rsid w:val="00BB4A2B"/>
    <w:rsid w:val="00BC7772"/>
    <w:rsid w:val="00C66731"/>
    <w:rsid w:val="00C66EEF"/>
    <w:rsid w:val="00C75399"/>
    <w:rsid w:val="00CA1EC2"/>
    <w:rsid w:val="00D40223"/>
    <w:rsid w:val="00D85A83"/>
    <w:rsid w:val="00D9755F"/>
    <w:rsid w:val="00E05867"/>
    <w:rsid w:val="00E2174B"/>
    <w:rsid w:val="00E7065A"/>
    <w:rsid w:val="00E7212C"/>
    <w:rsid w:val="00EA7212"/>
    <w:rsid w:val="00EB33AD"/>
    <w:rsid w:val="00F03138"/>
    <w:rsid w:val="00F57C24"/>
    <w:rsid w:val="00FA4E1A"/>
    <w:rsid w:val="00FB3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9A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 Знак"/>
    <w:basedOn w:val="a0"/>
    <w:uiPriority w:val="99"/>
    <w:qFormat/>
    <w:locked/>
    <w:rsid w:val="006A1203"/>
    <w:rPr>
      <w:rFonts w:ascii="Times New Roman" w:hAnsi="Times New Roman" w:cs="Times New Roman"/>
      <w:b/>
      <w:bCs/>
      <w:sz w:val="27"/>
      <w:szCs w:val="27"/>
      <w:lang w:eastAsia="ru-RU"/>
    </w:rPr>
  </w:style>
  <w:style w:type="character" w:styleId="a3">
    <w:name w:val="annotation reference"/>
    <w:basedOn w:val="a0"/>
    <w:uiPriority w:val="99"/>
    <w:semiHidden/>
    <w:qFormat/>
    <w:rsid w:val="00237605"/>
    <w:rPr>
      <w:rFonts w:cs="Times New Roman"/>
      <w:sz w:val="16"/>
      <w:szCs w:val="16"/>
    </w:rPr>
  </w:style>
  <w:style w:type="character" w:customStyle="1" w:styleId="a4">
    <w:name w:val="Текст примечания Знак"/>
    <w:basedOn w:val="a0"/>
    <w:uiPriority w:val="99"/>
    <w:semiHidden/>
    <w:qFormat/>
    <w:locked/>
    <w:rsid w:val="00237605"/>
    <w:rPr>
      <w:rFonts w:cs="Times New Roman"/>
      <w:sz w:val="20"/>
      <w:szCs w:val="20"/>
    </w:rPr>
  </w:style>
  <w:style w:type="character" w:customStyle="1" w:styleId="a5">
    <w:name w:val="Тема примечания Знак"/>
    <w:basedOn w:val="a4"/>
    <w:uiPriority w:val="99"/>
    <w:semiHidden/>
    <w:qFormat/>
    <w:locked/>
    <w:rsid w:val="00237605"/>
    <w:rPr>
      <w:rFonts w:cs="Times New Roman"/>
      <w:b/>
      <w:bCs/>
      <w:sz w:val="20"/>
      <w:szCs w:val="20"/>
    </w:rPr>
  </w:style>
  <w:style w:type="character" w:customStyle="1" w:styleId="a6">
    <w:name w:val="Текст выноски Знак"/>
    <w:basedOn w:val="a0"/>
    <w:uiPriority w:val="99"/>
    <w:semiHidden/>
    <w:qFormat/>
    <w:locked/>
    <w:rsid w:val="00237605"/>
    <w:rPr>
      <w:rFonts w:ascii="Tahoma" w:hAnsi="Tahoma" w:cs="Tahoma"/>
      <w:sz w:val="16"/>
      <w:szCs w:val="16"/>
    </w:rPr>
  </w:style>
  <w:style w:type="character" w:customStyle="1" w:styleId="1">
    <w:name w:val="Основной текст Знак1"/>
    <w:link w:val="a7"/>
    <w:uiPriority w:val="99"/>
    <w:semiHidden/>
    <w:qFormat/>
    <w:locked/>
    <w:rsid w:val="009177C7"/>
    <w:rPr>
      <w:rFonts w:ascii="Times New Roman" w:hAnsi="Times New Roman"/>
      <w:sz w:val="24"/>
    </w:rPr>
  </w:style>
  <w:style w:type="character" w:customStyle="1" w:styleId="BodyTextChar1">
    <w:name w:val="Body Text Char1"/>
    <w:basedOn w:val="a0"/>
    <w:uiPriority w:val="99"/>
    <w:semiHidden/>
    <w:qFormat/>
    <w:locked/>
    <w:rsid w:val="0078643F"/>
    <w:rPr>
      <w:rFonts w:cs="Times New Roman"/>
      <w:lang w:eastAsia="en-US"/>
    </w:rPr>
  </w:style>
  <w:style w:type="character" w:customStyle="1" w:styleId="a8">
    <w:name w:val="Основной текст Знак"/>
    <w:basedOn w:val="a0"/>
    <w:uiPriority w:val="99"/>
    <w:semiHidden/>
    <w:qFormat/>
    <w:rsid w:val="009177C7"/>
    <w:rPr>
      <w:rFonts w:cs="Times New Roman"/>
    </w:rPr>
  </w:style>
  <w:style w:type="character" w:styleId="a9">
    <w:name w:val="Emphasis"/>
    <w:basedOn w:val="a0"/>
    <w:uiPriority w:val="99"/>
    <w:qFormat/>
    <w:rsid w:val="00855345"/>
    <w:rPr>
      <w:rFonts w:cs="Times New Roman"/>
      <w:i/>
      <w:iCs/>
    </w:rPr>
  </w:style>
  <w:style w:type="character" w:customStyle="1" w:styleId="aa">
    <w:name w:val="Основной текст с отступом Знак"/>
    <w:basedOn w:val="a0"/>
    <w:uiPriority w:val="99"/>
    <w:semiHidden/>
    <w:qFormat/>
    <w:locked/>
    <w:rsid w:val="0041363A"/>
    <w:rPr>
      <w:rFonts w:cs="Times New Roman"/>
    </w:rPr>
  </w:style>
  <w:style w:type="character" w:customStyle="1" w:styleId="2">
    <w:name w:val="Основной текст с отступом 2 Знак"/>
    <w:basedOn w:val="a0"/>
    <w:link w:val="2"/>
    <w:uiPriority w:val="99"/>
    <w:semiHidden/>
    <w:qFormat/>
    <w:locked/>
    <w:rsid w:val="0041363A"/>
    <w:rPr>
      <w:rFonts w:cs="Times New Roman"/>
    </w:rPr>
  </w:style>
  <w:style w:type="character" w:customStyle="1" w:styleId="ab">
    <w:name w:val="Текст сноски Знак"/>
    <w:basedOn w:val="a0"/>
    <w:uiPriority w:val="99"/>
    <w:qFormat/>
    <w:locked/>
    <w:rsid w:val="0041363A"/>
    <w:rPr>
      <w:rFonts w:ascii="Calibri" w:hAnsi="Calibri" w:cs="Times New Roman"/>
      <w:sz w:val="20"/>
      <w:szCs w:val="20"/>
    </w:rPr>
  </w:style>
  <w:style w:type="character" w:customStyle="1" w:styleId="ac">
    <w:name w:val="Привязка сноски"/>
    <w:rsid w:val="007E3215"/>
    <w:rPr>
      <w:rFonts w:cs="Times New Roman"/>
      <w:vertAlign w:val="superscript"/>
    </w:rPr>
  </w:style>
  <w:style w:type="character" w:customStyle="1" w:styleId="FootnoteCharacters">
    <w:name w:val="Footnote Characters"/>
    <w:basedOn w:val="a0"/>
    <w:uiPriority w:val="99"/>
    <w:qFormat/>
    <w:rsid w:val="0041363A"/>
    <w:rPr>
      <w:rFonts w:cs="Times New Roman"/>
      <w:vertAlign w:val="superscript"/>
    </w:rPr>
  </w:style>
  <w:style w:type="character" w:customStyle="1" w:styleId="ad">
    <w:name w:val="Текст концевой сноски Знак"/>
    <w:basedOn w:val="a0"/>
    <w:uiPriority w:val="99"/>
    <w:semiHidden/>
    <w:qFormat/>
    <w:locked/>
    <w:rsid w:val="0041363A"/>
    <w:rPr>
      <w:rFonts w:cs="Times New Roman"/>
      <w:sz w:val="20"/>
      <w:szCs w:val="20"/>
    </w:rPr>
  </w:style>
  <w:style w:type="character" w:customStyle="1" w:styleId="ae">
    <w:name w:val="Привязка концевой сноски"/>
    <w:rsid w:val="007E3215"/>
    <w:rPr>
      <w:rFonts w:cs="Times New Roman"/>
      <w:vertAlign w:val="superscript"/>
    </w:rPr>
  </w:style>
  <w:style w:type="character" w:customStyle="1" w:styleId="EndnoteCharacters">
    <w:name w:val="Endnote Characters"/>
    <w:basedOn w:val="a0"/>
    <w:uiPriority w:val="99"/>
    <w:semiHidden/>
    <w:qFormat/>
    <w:rsid w:val="0041363A"/>
    <w:rPr>
      <w:rFonts w:cs="Times New Roman"/>
      <w:vertAlign w:val="superscript"/>
    </w:rPr>
  </w:style>
  <w:style w:type="character" w:customStyle="1" w:styleId="af">
    <w:name w:val="Без интервала Знак"/>
    <w:basedOn w:val="a0"/>
    <w:uiPriority w:val="99"/>
    <w:qFormat/>
    <w:locked/>
    <w:rsid w:val="00B33FD9"/>
    <w:rPr>
      <w:rFonts w:eastAsia="Times New Roman" w:cs="Times New Roman"/>
      <w:sz w:val="22"/>
      <w:szCs w:val="22"/>
      <w:lang w:val="ru-RU" w:eastAsia="en-US" w:bidi="ar-SA"/>
    </w:rPr>
  </w:style>
  <w:style w:type="character" w:customStyle="1" w:styleId="ConsPlusNormal">
    <w:name w:val="ConsPlusNormal Знак"/>
    <w:link w:val="ConsPlusNormal"/>
    <w:uiPriority w:val="99"/>
    <w:qFormat/>
    <w:locked/>
    <w:rsid w:val="00A37199"/>
    <w:rPr>
      <w:rFonts w:ascii="Arial" w:hAnsi="Arial"/>
      <w:sz w:val="22"/>
      <w:lang w:eastAsia="ru-RU"/>
    </w:rPr>
  </w:style>
  <w:style w:type="character" w:customStyle="1" w:styleId="num0">
    <w:name w:val="num0"/>
    <w:basedOn w:val="a0"/>
    <w:qFormat/>
    <w:rsid w:val="008F1734"/>
  </w:style>
  <w:style w:type="character" w:customStyle="1" w:styleId="af0">
    <w:name w:val="Абзац списка Знак"/>
    <w:basedOn w:val="a0"/>
    <w:uiPriority w:val="34"/>
    <w:qFormat/>
    <w:rsid w:val="00252DB8"/>
    <w:rPr>
      <w:lang w:eastAsia="en-US"/>
    </w:rPr>
  </w:style>
  <w:style w:type="character" w:customStyle="1" w:styleId="-">
    <w:name w:val="Интернет-ссылка"/>
    <w:basedOn w:val="a0"/>
    <w:uiPriority w:val="99"/>
    <w:semiHidden/>
    <w:unhideWhenUsed/>
    <w:rsid w:val="008A693C"/>
    <w:rPr>
      <w:color w:val="0000FF"/>
      <w:u w:val="single"/>
    </w:rPr>
  </w:style>
  <w:style w:type="character" w:customStyle="1" w:styleId="extendedtext-short">
    <w:name w:val="extendedtext-short"/>
    <w:basedOn w:val="a0"/>
    <w:qFormat/>
    <w:rsid w:val="00E07AD6"/>
  </w:style>
  <w:style w:type="paragraph" w:customStyle="1" w:styleId="af1">
    <w:name w:val="Заголовок"/>
    <w:basedOn w:val="a"/>
    <w:next w:val="a7"/>
    <w:qFormat/>
    <w:rsid w:val="00C75399"/>
    <w:pPr>
      <w:keepNext/>
      <w:spacing w:before="240" w:after="120"/>
    </w:pPr>
    <w:rPr>
      <w:rFonts w:ascii="Liberation Sans" w:eastAsia="Microsoft YaHei" w:hAnsi="Liberation Sans" w:cs="Arial"/>
      <w:sz w:val="28"/>
      <w:szCs w:val="28"/>
    </w:rPr>
  </w:style>
  <w:style w:type="paragraph" w:styleId="a7">
    <w:name w:val="Body Text"/>
    <w:basedOn w:val="a"/>
    <w:link w:val="1"/>
    <w:uiPriority w:val="99"/>
    <w:semiHidden/>
    <w:rsid w:val="009177C7"/>
    <w:pPr>
      <w:spacing w:after="120"/>
      <w:ind w:firstLine="709"/>
    </w:pPr>
    <w:rPr>
      <w:rFonts w:ascii="Times New Roman" w:hAnsi="Times New Roman"/>
      <w:sz w:val="24"/>
      <w:szCs w:val="20"/>
      <w:lang w:eastAsia="ru-RU"/>
    </w:rPr>
  </w:style>
  <w:style w:type="paragraph" w:styleId="af2">
    <w:name w:val="List"/>
    <w:basedOn w:val="a7"/>
    <w:rsid w:val="007E3215"/>
    <w:rPr>
      <w:rFonts w:cs="Arial"/>
    </w:rPr>
  </w:style>
  <w:style w:type="paragraph" w:customStyle="1" w:styleId="10">
    <w:name w:val="Название объекта1"/>
    <w:basedOn w:val="a"/>
    <w:qFormat/>
    <w:rsid w:val="00C75399"/>
    <w:pPr>
      <w:suppressLineNumbers/>
      <w:spacing w:before="120" w:after="120"/>
    </w:pPr>
    <w:rPr>
      <w:rFonts w:cs="Arial"/>
      <w:i/>
      <w:iCs/>
      <w:sz w:val="24"/>
      <w:szCs w:val="24"/>
    </w:rPr>
  </w:style>
  <w:style w:type="paragraph" w:styleId="af3">
    <w:name w:val="index heading"/>
    <w:basedOn w:val="a"/>
    <w:qFormat/>
    <w:rsid w:val="007E3215"/>
    <w:pPr>
      <w:suppressLineNumbers/>
    </w:pPr>
    <w:rPr>
      <w:rFonts w:cs="Arial"/>
    </w:rPr>
  </w:style>
  <w:style w:type="paragraph" w:customStyle="1" w:styleId="31">
    <w:name w:val="Заголовок 31"/>
    <w:basedOn w:val="a"/>
    <w:link w:val="31"/>
    <w:uiPriority w:val="99"/>
    <w:qFormat/>
    <w:rsid w:val="006A1203"/>
    <w:pPr>
      <w:spacing w:beforeAutospacing="1" w:afterAutospacing="1" w:line="240" w:lineRule="auto"/>
      <w:outlineLvl w:val="2"/>
    </w:pPr>
    <w:rPr>
      <w:rFonts w:ascii="Times New Roman" w:eastAsia="Times New Roman" w:hAnsi="Times New Roman"/>
      <w:b/>
      <w:bCs/>
      <w:sz w:val="27"/>
      <w:szCs w:val="27"/>
      <w:lang w:eastAsia="ru-RU"/>
    </w:rPr>
  </w:style>
  <w:style w:type="paragraph" w:customStyle="1" w:styleId="11">
    <w:name w:val="Заголовок1"/>
    <w:basedOn w:val="a"/>
    <w:next w:val="a7"/>
    <w:qFormat/>
    <w:rsid w:val="007E3215"/>
    <w:pPr>
      <w:keepNext/>
      <w:spacing w:before="240" w:after="120"/>
    </w:pPr>
    <w:rPr>
      <w:rFonts w:ascii="Liberation Sans" w:eastAsia="Microsoft YaHei" w:hAnsi="Liberation Sans" w:cs="Arial"/>
      <w:sz w:val="28"/>
      <w:szCs w:val="28"/>
    </w:rPr>
  </w:style>
  <w:style w:type="paragraph" w:customStyle="1" w:styleId="12">
    <w:name w:val="Название объекта1"/>
    <w:basedOn w:val="a"/>
    <w:qFormat/>
    <w:rsid w:val="007E3215"/>
    <w:pPr>
      <w:suppressLineNumbers/>
      <w:spacing w:before="120" w:after="120"/>
    </w:pPr>
    <w:rPr>
      <w:rFonts w:cs="Arial"/>
      <w:i/>
      <w:iCs/>
      <w:sz w:val="24"/>
      <w:szCs w:val="24"/>
    </w:rPr>
  </w:style>
  <w:style w:type="paragraph" w:styleId="af4">
    <w:name w:val="caption"/>
    <w:basedOn w:val="a"/>
    <w:qFormat/>
    <w:rsid w:val="007E3215"/>
    <w:pPr>
      <w:suppressLineNumbers/>
      <w:spacing w:before="120" w:after="120"/>
    </w:pPr>
    <w:rPr>
      <w:rFonts w:cs="Arial"/>
      <w:i/>
      <w:iCs/>
      <w:sz w:val="24"/>
      <w:szCs w:val="24"/>
    </w:rPr>
  </w:style>
  <w:style w:type="paragraph" w:styleId="af5">
    <w:name w:val="annotation text"/>
    <w:basedOn w:val="a"/>
    <w:uiPriority w:val="99"/>
    <w:semiHidden/>
    <w:qFormat/>
    <w:rsid w:val="00237605"/>
    <w:pPr>
      <w:spacing w:line="240" w:lineRule="auto"/>
    </w:pPr>
    <w:rPr>
      <w:sz w:val="20"/>
      <w:szCs w:val="20"/>
    </w:rPr>
  </w:style>
  <w:style w:type="paragraph" w:styleId="af6">
    <w:name w:val="annotation subject"/>
    <w:basedOn w:val="af5"/>
    <w:next w:val="af5"/>
    <w:uiPriority w:val="99"/>
    <w:semiHidden/>
    <w:qFormat/>
    <w:rsid w:val="00237605"/>
    <w:rPr>
      <w:b/>
      <w:bCs/>
    </w:rPr>
  </w:style>
  <w:style w:type="paragraph" w:styleId="af7">
    <w:name w:val="Balloon Text"/>
    <w:basedOn w:val="a"/>
    <w:uiPriority w:val="99"/>
    <w:semiHidden/>
    <w:qFormat/>
    <w:rsid w:val="00237605"/>
    <w:pPr>
      <w:spacing w:after="0" w:line="240" w:lineRule="auto"/>
    </w:pPr>
    <w:rPr>
      <w:rFonts w:ascii="Tahoma" w:hAnsi="Tahoma" w:cs="Tahoma"/>
      <w:sz w:val="16"/>
      <w:szCs w:val="16"/>
    </w:rPr>
  </w:style>
  <w:style w:type="paragraph" w:styleId="af8">
    <w:name w:val="List Paragraph"/>
    <w:basedOn w:val="a"/>
    <w:uiPriority w:val="34"/>
    <w:qFormat/>
    <w:rsid w:val="00221DE7"/>
    <w:pPr>
      <w:ind w:left="720"/>
      <w:contextualSpacing/>
    </w:pPr>
  </w:style>
  <w:style w:type="paragraph" w:styleId="af9">
    <w:name w:val="Body Text Indent"/>
    <w:basedOn w:val="a"/>
    <w:uiPriority w:val="99"/>
    <w:semiHidden/>
    <w:rsid w:val="0041363A"/>
    <w:pPr>
      <w:spacing w:after="120"/>
      <w:ind w:left="283"/>
    </w:pPr>
  </w:style>
  <w:style w:type="paragraph" w:styleId="20">
    <w:name w:val="Body Text Indent 2"/>
    <w:basedOn w:val="a"/>
    <w:uiPriority w:val="99"/>
    <w:semiHidden/>
    <w:qFormat/>
    <w:rsid w:val="0041363A"/>
    <w:pPr>
      <w:spacing w:after="120" w:line="480" w:lineRule="auto"/>
      <w:ind w:left="283"/>
    </w:pPr>
  </w:style>
  <w:style w:type="paragraph" w:customStyle="1" w:styleId="13">
    <w:name w:val="Текст сноски1"/>
    <w:basedOn w:val="a"/>
    <w:uiPriority w:val="99"/>
    <w:qFormat/>
    <w:rsid w:val="0041363A"/>
    <w:pPr>
      <w:spacing w:after="0" w:line="240" w:lineRule="auto"/>
      <w:ind w:firstLine="709"/>
    </w:pPr>
    <w:rPr>
      <w:sz w:val="20"/>
      <w:szCs w:val="20"/>
    </w:rPr>
  </w:style>
  <w:style w:type="paragraph" w:customStyle="1" w:styleId="14">
    <w:name w:val="Текст концевой сноски1"/>
    <w:basedOn w:val="a"/>
    <w:uiPriority w:val="99"/>
    <w:semiHidden/>
    <w:qFormat/>
    <w:rsid w:val="0041363A"/>
    <w:pPr>
      <w:spacing w:after="0" w:line="240" w:lineRule="auto"/>
    </w:pPr>
    <w:rPr>
      <w:sz w:val="20"/>
      <w:szCs w:val="20"/>
    </w:rPr>
  </w:style>
  <w:style w:type="paragraph" w:styleId="afa">
    <w:name w:val="No Spacing"/>
    <w:uiPriority w:val="99"/>
    <w:qFormat/>
    <w:rsid w:val="00B33FD9"/>
    <w:pPr>
      <w:jc w:val="both"/>
    </w:pPr>
    <w:rPr>
      <w:rFonts w:eastAsia="Times New Roman"/>
      <w:lang w:eastAsia="en-US"/>
    </w:rPr>
  </w:style>
  <w:style w:type="paragraph" w:customStyle="1" w:styleId="Default">
    <w:name w:val="Default"/>
    <w:uiPriority w:val="99"/>
    <w:qFormat/>
    <w:rsid w:val="00B72838"/>
    <w:rPr>
      <w:rFonts w:ascii="Times New Roman" w:hAnsi="Times New Roman"/>
      <w:color w:val="000000"/>
      <w:sz w:val="24"/>
      <w:szCs w:val="24"/>
      <w:lang w:eastAsia="en-US"/>
    </w:rPr>
  </w:style>
  <w:style w:type="paragraph" w:styleId="afb">
    <w:name w:val="Normal (Web)"/>
    <w:basedOn w:val="a"/>
    <w:uiPriority w:val="99"/>
    <w:qFormat/>
    <w:rsid w:val="00106960"/>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uiPriority w:val="99"/>
    <w:qFormat/>
    <w:rsid w:val="00A37199"/>
    <w:pPr>
      <w:ind w:firstLine="720"/>
    </w:pPr>
    <w:rPr>
      <w:rFonts w:ascii="Arial" w:hAnsi="Arial"/>
    </w:rPr>
  </w:style>
  <w:style w:type="paragraph" w:customStyle="1" w:styleId="afc">
    <w:name w:val="Прижатый влево"/>
    <w:basedOn w:val="a"/>
    <w:next w:val="a"/>
    <w:uiPriority w:val="99"/>
    <w:qFormat/>
    <w:rsid w:val="00B1719F"/>
    <w:pPr>
      <w:widowControl w:val="0"/>
      <w:spacing w:after="0"/>
      <w:ind w:firstLine="709"/>
    </w:pPr>
    <w:rPr>
      <w:rFonts w:ascii="Arial" w:eastAsia="Times New Roman" w:hAnsi="Arial" w:cs="Arial"/>
      <w:sz w:val="24"/>
      <w:szCs w:val="24"/>
      <w:lang w:eastAsia="ru-RU"/>
    </w:rPr>
  </w:style>
  <w:style w:type="table" w:styleId="afd">
    <w:name w:val="Table Grid"/>
    <w:basedOn w:val="a1"/>
    <w:uiPriority w:val="99"/>
    <w:rsid w:val="00CE6EC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15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urism.admhmao.ru/turizm-v-yugre/meropriyatiya/turistskie-konkursy-aktsii/2021-god/vserossiyskiy-konkurs-professionalnogo-masterstva-rabotnikov-sfery-turizma-luchshiy-po-professii-v-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7F26-9C1E-4C0E-99A4-B7C2C268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13</Pages>
  <Words>6524</Words>
  <Characters>37192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г.п.Новоаганск Администрация</dc:creator>
  <dc:description/>
  <cp:lastModifiedBy>Work</cp:lastModifiedBy>
  <cp:revision>409</cp:revision>
  <cp:lastPrinted>2022-01-21T10:12:00Z</cp:lastPrinted>
  <dcterms:created xsi:type="dcterms:W3CDTF">2021-12-14T05:38:00Z</dcterms:created>
  <dcterms:modified xsi:type="dcterms:W3CDTF">2022-01-28T10:58:00Z</dcterms:modified>
  <dc:language>ru-RU</dc:language>
</cp:coreProperties>
</file>