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818" w:rsidRDefault="00CD3818" w:rsidP="00CD3818">
      <w:pPr>
        <w:pStyle w:val="1"/>
        <w:suppressAutoHyphens/>
        <w:ind w:left="0" w:firstLine="0"/>
        <w:rPr>
          <w:sz w:val="24"/>
          <w:szCs w:val="24"/>
        </w:rPr>
      </w:pPr>
      <w:bookmarkStart w:id="0" w:name="_Toc154479983"/>
      <w:bookmarkStart w:id="1" w:name="_Toc123405471"/>
      <w:r>
        <w:rPr>
          <w:sz w:val="24"/>
          <w:szCs w:val="24"/>
        </w:rPr>
        <w:t xml:space="preserve">ЧАСТЬ </w:t>
      </w:r>
      <w:r>
        <w:rPr>
          <w:sz w:val="24"/>
          <w:szCs w:val="24"/>
          <w:lang w:val="en-US"/>
        </w:rPr>
        <w:t>II</w:t>
      </w:r>
      <w:r>
        <w:rPr>
          <w:sz w:val="24"/>
          <w:szCs w:val="24"/>
        </w:rPr>
        <w:t>.</w:t>
      </w:r>
    </w:p>
    <w:p w:rsidR="0032026F" w:rsidRDefault="0032026F">
      <w:pPr>
        <w:pStyle w:val="1"/>
        <w:suppressAutoHyphens/>
        <w:ind w:left="0" w:firstLine="0"/>
        <w:rPr>
          <w:sz w:val="24"/>
          <w:szCs w:val="24"/>
        </w:rPr>
      </w:pPr>
      <w:r>
        <w:rPr>
          <w:sz w:val="24"/>
          <w:szCs w:val="24"/>
        </w:rPr>
        <w:t>ИНФОРМАЦИОННАЯ КАРТА ОТКРЫТОГО АУКЦИОНА</w:t>
      </w:r>
    </w:p>
    <w:p w:rsidR="00C914F6" w:rsidRDefault="00C914F6" w:rsidP="00C914F6"/>
    <w:tbl>
      <w:tblPr>
        <w:tblW w:w="10800" w:type="dxa"/>
        <w:tblInd w:w="-72" w:type="dxa"/>
        <w:tblLayout w:type="fixed"/>
        <w:tblLook w:val="04A0"/>
      </w:tblPr>
      <w:tblGrid>
        <w:gridCol w:w="720"/>
        <w:gridCol w:w="3146"/>
        <w:gridCol w:w="6934"/>
      </w:tblGrid>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vAlign w:val="center"/>
          </w:tcPr>
          <w:p w:rsidR="00C914F6" w:rsidRPr="0024601D" w:rsidRDefault="00C914F6" w:rsidP="00C914F6">
            <w:pPr>
              <w:pStyle w:val="a7"/>
              <w:jc w:val="center"/>
              <w:rPr>
                <w:b/>
                <w:sz w:val="24"/>
                <w:szCs w:val="24"/>
                <w:lang w:val="ru-RU" w:eastAsia="ru-RU"/>
              </w:rPr>
            </w:pPr>
            <w:r w:rsidRPr="003B50B9">
              <w:rPr>
                <w:b/>
                <w:sz w:val="24"/>
                <w:szCs w:val="24"/>
                <w:lang w:val="ru-RU" w:eastAsia="ru-RU"/>
              </w:rPr>
              <w:t>№</w:t>
            </w:r>
          </w:p>
          <w:p w:rsidR="00C914F6" w:rsidRPr="0024601D" w:rsidRDefault="00C914F6" w:rsidP="00C914F6">
            <w:pPr>
              <w:pStyle w:val="a7"/>
              <w:jc w:val="center"/>
              <w:rPr>
                <w:b/>
                <w:sz w:val="24"/>
                <w:szCs w:val="24"/>
                <w:lang w:val="ru-RU" w:eastAsia="ru-RU"/>
              </w:rPr>
            </w:pPr>
            <w:r w:rsidRPr="003B50B9">
              <w:rPr>
                <w:b/>
                <w:sz w:val="24"/>
                <w:szCs w:val="24"/>
                <w:lang w:val="ru-RU" w:eastAsia="ru-RU"/>
              </w:rPr>
              <w:t>п/п</w:t>
            </w:r>
          </w:p>
        </w:tc>
        <w:tc>
          <w:tcPr>
            <w:tcW w:w="3146" w:type="dxa"/>
            <w:tcBorders>
              <w:top w:val="single" w:sz="4" w:space="0" w:color="auto"/>
              <w:left w:val="single" w:sz="4" w:space="0" w:color="auto"/>
              <w:bottom w:val="single" w:sz="4" w:space="0" w:color="auto"/>
              <w:right w:val="single" w:sz="4" w:space="0" w:color="auto"/>
            </w:tcBorders>
            <w:vAlign w:val="center"/>
          </w:tcPr>
          <w:p w:rsidR="00C914F6" w:rsidRPr="0024601D" w:rsidRDefault="00C914F6" w:rsidP="00C914F6">
            <w:pPr>
              <w:pStyle w:val="a7"/>
              <w:jc w:val="center"/>
              <w:rPr>
                <w:b/>
                <w:sz w:val="24"/>
                <w:szCs w:val="24"/>
                <w:lang w:val="ru-RU" w:eastAsia="ru-RU"/>
              </w:rPr>
            </w:pPr>
            <w:r w:rsidRPr="003B50B9">
              <w:rPr>
                <w:b/>
                <w:sz w:val="24"/>
                <w:szCs w:val="24"/>
                <w:lang w:val="ru-RU" w:eastAsia="ru-RU"/>
              </w:rPr>
              <w:t>Наименование пункта</w:t>
            </w:r>
          </w:p>
        </w:tc>
        <w:tc>
          <w:tcPr>
            <w:tcW w:w="6934" w:type="dxa"/>
            <w:tcBorders>
              <w:top w:val="single" w:sz="4" w:space="0" w:color="auto"/>
              <w:left w:val="single" w:sz="4" w:space="0" w:color="auto"/>
              <w:bottom w:val="single" w:sz="4" w:space="0" w:color="auto"/>
              <w:right w:val="single" w:sz="4" w:space="0" w:color="auto"/>
            </w:tcBorders>
            <w:vAlign w:val="center"/>
          </w:tcPr>
          <w:p w:rsidR="00C914F6" w:rsidRPr="0024601D" w:rsidRDefault="00C914F6" w:rsidP="00C914F6">
            <w:pPr>
              <w:pStyle w:val="a7"/>
              <w:jc w:val="center"/>
              <w:rPr>
                <w:b/>
                <w:sz w:val="24"/>
                <w:szCs w:val="24"/>
                <w:lang w:val="ru-RU" w:eastAsia="ru-RU"/>
              </w:rPr>
            </w:pPr>
            <w:r w:rsidRPr="003B50B9">
              <w:rPr>
                <w:b/>
                <w:sz w:val="24"/>
                <w:szCs w:val="24"/>
                <w:lang w:val="ru-RU" w:eastAsia="ru-RU"/>
              </w:rPr>
              <w:t>Информация</w:t>
            </w:r>
          </w:p>
        </w:tc>
      </w:tr>
      <w:tr w:rsidR="00C914F6" w:rsidRPr="006F0D2F" w:rsidTr="00C914F6">
        <w:trPr>
          <w:trHeight w:val="205"/>
        </w:trPr>
        <w:tc>
          <w:tcPr>
            <w:tcW w:w="720" w:type="dxa"/>
            <w:tcBorders>
              <w:top w:val="single" w:sz="4" w:space="0" w:color="auto"/>
              <w:left w:val="single" w:sz="4" w:space="0" w:color="auto"/>
              <w:bottom w:val="nil"/>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w:t>
            </w:r>
          </w:p>
        </w:tc>
        <w:tc>
          <w:tcPr>
            <w:tcW w:w="3146" w:type="dxa"/>
            <w:tcBorders>
              <w:top w:val="single" w:sz="4" w:space="0" w:color="auto"/>
              <w:left w:val="single" w:sz="4" w:space="0" w:color="auto"/>
              <w:bottom w:val="nil"/>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Правовое регулирование</w:t>
            </w:r>
          </w:p>
        </w:tc>
        <w:tc>
          <w:tcPr>
            <w:tcW w:w="6934" w:type="dxa"/>
            <w:tcBorders>
              <w:top w:val="single" w:sz="4" w:space="0" w:color="auto"/>
              <w:left w:val="single" w:sz="4" w:space="0" w:color="auto"/>
              <w:bottom w:val="nil"/>
              <w:right w:val="single" w:sz="4" w:space="0" w:color="auto"/>
            </w:tcBorders>
          </w:tcPr>
          <w:p w:rsidR="00C914F6" w:rsidRPr="006F0D2F" w:rsidRDefault="00C914F6" w:rsidP="00C914F6">
            <w:pPr>
              <w:contextualSpacing/>
              <w:jc w:val="left"/>
              <w:rPr>
                <w:rFonts w:ascii="Times New Roman" w:hAnsi="Times New Roman"/>
                <w:sz w:val="24"/>
                <w:szCs w:val="24"/>
              </w:rPr>
            </w:pPr>
            <w:r w:rsidRPr="006F0D2F">
              <w:rPr>
                <w:rFonts w:ascii="Times New Roman" w:hAnsi="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 Федеральным законом от 26.07.2006 № 135-ФЗ «О защите конкуренции»; </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приказом Федеральной антимонопольной службы России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 регламентом Оператора электронной площадки и Инструкциями Претендента/Арендатора, размещенными на электронной площадке </w:t>
            </w:r>
            <w:r w:rsidRPr="004F15F3">
              <w:rPr>
                <w:rFonts w:ascii="Times New Roman" w:hAnsi="Times New Roman"/>
                <w:sz w:val="24"/>
                <w:szCs w:val="24"/>
                <w:u w:val="single"/>
              </w:rPr>
              <w:t>www.rts-tender.ru.</w:t>
            </w:r>
          </w:p>
        </w:tc>
      </w:tr>
      <w:tr w:rsidR="00C914F6" w:rsidRPr="006F0D2F" w:rsidTr="00C914F6">
        <w:trPr>
          <w:trHeight w:val="205"/>
        </w:trPr>
        <w:tc>
          <w:tcPr>
            <w:tcW w:w="720" w:type="dxa"/>
            <w:tcBorders>
              <w:top w:val="single" w:sz="4" w:space="0" w:color="auto"/>
              <w:left w:val="single" w:sz="4" w:space="0" w:color="auto"/>
              <w:bottom w:val="nil"/>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2.</w:t>
            </w:r>
          </w:p>
        </w:tc>
        <w:tc>
          <w:tcPr>
            <w:tcW w:w="3146" w:type="dxa"/>
            <w:tcBorders>
              <w:top w:val="single" w:sz="4" w:space="0" w:color="auto"/>
              <w:left w:val="single" w:sz="4" w:space="0" w:color="auto"/>
              <w:bottom w:val="nil"/>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Наименование организатора аукциона</w:t>
            </w:r>
          </w:p>
        </w:tc>
        <w:tc>
          <w:tcPr>
            <w:tcW w:w="6934" w:type="dxa"/>
            <w:tcBorders>
              <w:top w:val="single" w:sz="4" w:space="0" w:color="auto"/>
              <w:left w:val="single" w:sz="4" w:space="0" w:color="auto"/>
              <w:bottom w:val="nil"/>
              <w:right w:val="single" w:sz="4" w:space="0" w:color="auto"/>
            </w:tcBorders>
          </w:tcPr>
          <w:p w:rsidR="00C914F6" w:rsidRPr="0024601D" w:rsidRDefault="00C914F6" w:rsidP="00C914F6">
            <w:pPr>
              <w:pStyle w:val="a7"/>
              <w:rPr>
                <w:sz w:val="24"/>
                <w:szCs w:val="24"/>
                <w:lang w:val="ru-RU" w:eastAsia="ru-RU"/>
              </w:rPr>
            </w:pPr>
            <w:r w:rsidRPr="003B50B9">
              <w:rPr>
                <w:sz w:val="24"/>
                <w:szCs w:val="24"/>
                <w:lang w:val="ru-RU" w:eastAsia="ru-RU"/>
              </w:rPr>
              <w:t>Администрация городского поселения Новоаганск (далее -организатор)</w:t>
            </w:r>
          </w:p>
        </w:tc>
      </w:tr>
      <w:tr w:rsidR="00C914F6" w:rsidRPr="006F0D2F" w:rsidTr="00C914F6">
        <w:trPr>
          <w:trHeight w:val="205"/>
        </w:trPr>
        <w:tc>
          <w:tcPr>
            <w:tcW w:w="720" w:type="dxa"/>
            <w:tcBorders>
              <w:top w:val="single" w:sz="4" w:space="0" w:color="auto"/>
              <w:left w:val="single" w:sz="4" w:space="0" w:color="auto"/>
              <w:bottom w:val="nil"/>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3.</w:t>
            </w:r>
          </w:p>
        </w:tc>
        <w:tc>
          <w:tcPr>
            <w:tcW w:w="3146" w:type="dxa"/>
            <w:tcBorders>
              <w:top w:val="single" w:sz="4" w:space="0" w:color="auto"/>
              <w:left w:val="single" w:sz="4" w:space="0" w:color="auto"/>
              <w:bottom w:val="nil"/>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Место нахождения, почтовый адрес организатора аукциона</w:t>
            </w:r>
          </w:p>
        </w:tc>
        <w:tc>
          <w:tcPr>
            <w:tcW w:w="6934" w:type="dxa"/>
            <w:tcBorders>
              <w:top w:val="single" w:sz="4" w:space="0" w:color="auto"/>
              <w:left w:val="single" w:sz="4" w:space="0" w:color="auto"/>
              <w:bottom w:val="nil"/>
              <w:right w:val="single" w:sz="4" w:space="0" w:color="auto"/>
            </w:tcBorders>
          </w:tcPr>
          <w:p w:rsidR="00C914F6" w:rsidRPr="0024601D" w:rsidRDefault="00C914F6" w:rsidP="00C914F6">
            <w:pPr>
              <w:pStyle w:val="a7"/>
              <w:rPr>
                <w:sz w:val="24"/>
                <w:szCs w:val="24"/>
                <w:lang w:val="ru-RU" w:eastAsia="ru-RU"/>
              </w:rPr>
            </w:pPr>
            <w:r w:rsidRPr="003B50B9">
              <w:rPr>
                <w:sz w:val="24"/>
                <w:szCs w:val="24"/>
                <w:lang w:val="ru-RU" w:eastAsia="ru-RU"/>
              </w:rPr>
              <w:t>ул. Мелик - Карамова, д. 16, пгт. Новоаганск, Нижневартовский район, Ханты-Мансийский автономный округ - Югра, 628647</w:t>
            </w:r>
          </w:p>
          <w:p w:rsidR="00C914F6" w:rsidRPr="0024601D" w:rsidRDefault="00C914F6" w:rsidP="00C914F6">
            <w:pPr>
              <w:pStyle w:val="a7"/>
              <w:rPr>
                <w:sz w:val="24"/>
                <w:szCs w:val="24"/>
                <w:lang w:val="ru-RU" w:eastAsia="ru-RU"/>
              </w:rPr>
            </w:pPr>
            <w:r w:rsidRPr="003B50B9">
              <w:rPr>
                <w:sz w:val="24"/>
                <w:szCs w:val="24"/>
                <w:lang w:val="ru-RU" w:eastAsia="ru-RU"/>
              </w:rPr>
              <w:t xml:space="preserve">электронная почта: </w:t>
            </w:r>
            <w:hyperlink r:id="rId7" w:history="1">
              <w:r w:rsidRPr="006F0D2F">
                <w:rPr>
                  <w:rStyle w:val="a3"/>
                  <w:sz w:val="24"/>
                  <w:szCs w:val="24"/>
                  <w:lang w:val="en-US" w:eastAsia="ru-RU"/>
                </w:rPr>
                <w:t>haibullina</w:t>
              </w:r>
              <w:r w:rsidRPr="003B50B9">
                <w:rPr>
                  <w:rStyle w:val="a3"/>
                  <w:sz w:val="24"/>
                  <w:szCs w:val="24"/>
                  <w:lang w:val="ru-RU" w:eastAsia="ru-RU"/>
                </w:rPr>
                <w:t>.86@</w:t>
              </w:r>
              <w:r w:rsidRPr="006F0D2F">
                <w:rPr>
                  <w:rStyle w:val="a3"/>
                  <w:sz w:val="24"/>
                  <w:szCs w:val="24"/>
                  <w:lang w:val="en-US" w:eastAsia="ru-RU"/>
                </w:rPr>
                <w:t>mail</w:t>
              </w:r>
              <w:r w:rsidRPr="003B50B9">
                <w:rPr>
                  <w:rStyle w:val="a3"/>
                  <w:sz w:val="24"/>
                  <w:szCs w:val="24"/>
                  <w:lang w:val="ru-RU" w:eastAsia="ru-RU"/>
                </w:rPr>
                <w:t>.</w:t>
              </w:r>
              <w:r w:rsidRPr="006F0D2F">
                <w:rPr>
                  <w:rStyle w:val="a3"/>
                  <w:sz w:val="24"/>
                  <w:szCs w:val="24"/>
                  <w:lang w:val="en-US" w:eastAsia="ru-RU"/>
                </w:rPr>
                <w:t>ru</w:t>
              </w:r>
            </w:hyperlink>
          </w:p>
          <w:p w:rsidR="00C914F6" w:rsidRPr="0024601D" w:rsidRDefault="00C914F6" w:rsidP="00C914F6">
            <w:pPr>
              <w:pStyle w:val="a7"/>
              <w:rPr>
                <w:sz w:val="24"/>
                <w:szCs w:val="24"/>
                <w:lang w:val="ru-RU" w:eastAsia="ru-RU"/>
              </w:rPr>
            </w:pPr>
            <w:r w:rsidRPr="003B50B9">
              <w:rPr>
                <w:sz w:val="24"/>
                <w:szCs w:val="24"/>
                <w:lang w:val="ru-RU" w:eastAsia="ru-RU"/>
              </w:rPr>
              <w:t xml:space="preserve">тел./факс 8(34668)51086/8(34668)61900 </w:t>
            </w:r>
          </w:p>
          <w:p w:rsidR="00C914F6" w:rsidRPr="0024601D" w:rsidRDefault="00C914F6" w:rsidP="00C914F6">
            <w:pPr>
              <w:pStyle w:val="a7"/>
              <w:rPr>
                <w:sz w:val="24"/>
                <w:szCs w:val="24"/>
                <w:lang w:val="ru-RU" w:eastAsia="ru-RU"/>
              </w:rPr>
            </w:pPr>
            <w:r w:rsidRPr="003B50B9">
              <w:rPr>
                <w:sz w:val="24"/>
                <w:szCs w:val="24"/>
                <w:lang w:val="ru-RU" w:eastAsia="ru-RU"/>
              </w:rPr>
              <w:t xml:space="preserve">контактное лицо: главный специалист отдела по управлению муниципальным имуществом администрации гп Новоаганск </w:t>
            </w:r>
          </w:p>
          <w:p w:rsidR="00C914F6" w:rsidRPr="0024601D" w:rsidRDefault="00C914F6" w:rsidP="00C914F6">
            <w:pPr>
              <w:pStyle w:val="a7"/>
              <w:rPr>
                <w:sz w:val="24"/>
                <w:szCs w:val="24"/>
                <w:lang w:val="ru-RU" w:eastAsia="ru-RU"/>
              </w:rPr>
            </w:pPr>
            <w:r w:rsidRPr="003B50B9">
              <w:rPr>
                <w:sz w:val="24"/>
                <w:szCs w:val="24"/>
                <w:lang w:val="ru-RU" w:eastAsia="ru-RU"/>
              </w:rPr>
              <w:t>Хайбуллина Э.Г.</w:t>
            </w:r>
          </w:p>
          <w:p w:rsidR="00C914F6" w:rsidRPr="0024601D" w:rsidRDefault="00C914F6" w:rsidP="00C914F6">
            <w:pPr>
              <w:pStyle w:val="a7"/>
              <w:rPr>
                <w:sz w:val="24"/>
                <w:szCs w:val="24"/>
                <w:lang w:val="ru-RU" w:eastAsia="ru-RU"/>
              </w:rPr>
            </w:pPr>
            <w:r w:rsidRPr="003B50B9">
              <w:rPr>
                <w:sz w:val="24"/>
                <w:szCs w:val="24"/>
                <w:lang w:val="ru-RU" w:eastAsia="ru-RU"/>
              </w:rPr>
              <w:t>контактный телефон: 8(34668)61900 (доб. 104)</w:t>
            </w:r>
          </w:p>
        </w:tc>
      </w:tr>
      <w:tr w:rsidR="00C914F6" w:rsidRPr="006F0D2F" w:rsidTr="00C914F6">
        <w:trPr>
          <w:trHeight w:val="1676"/>
        </w:trPr>
        <w:tc>
          <w:tcPr>
            <w:tcW w:w="720" w:type="dxa"/>
            <w:tcBorders>
              <w:top w:val="single" w:sz="4" w:space="0" w:color="auto"/>
              <w:left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4.</w:t>
            </w:r>
          </w:p>
          <w:p w:rsidR="00C914F6" w:rsidRPr="0024601D" w:rsidRDefault="00C914F6" w:rsidP="00C914F6">
            <w:pPr>
              <w:pStyle w:val="a7"/>
              <w:rPr>
                <w:b/>
                <w:sz w:val="24"/>
                <w:szCs w:val="24"/>
                <w:lang w:val="ru-RU" w:eastAsia="ru-RU"/>
              </w:rPr>
            </w:pPr>
          </w:p>
        </w:tc>
        <w:tc>
          <w:tcPr>
            <w:tcW w:w="3146" w:type="dxa"/>
            <w:tcBorders>
              <w:top w:val="single" w:sz="4" w:space="0" w:color="auto"/>
              <w:left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Сведения об объекте аукциона</w:t>
            </w: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p>
        </w:tc>
        <w:tc>
          <w:tcPr>
            <w:tcW w:w="6934" w:type="dxa"/>
            <w:tcBorders>
              <w:top w:val="single" w:sz="4" w:space="0" w:color="auto"/>
              <w:left w:val="single" w:sz="4" w:space="0" w:color="auto"/>
              <w:right w:val="single" w:sz="4" w:space="0" w:color="auto"/>
            </w:tcBorders>
          </w:tcPr>
          <w:p w:rsidR="00405FEA" w:rsidRPr="0024601D" w:rsidRDefault="00C914F6" w:rsidP="00405FEA">
            <w:pPr>
              <w:pStyle w:val="a7"/>
              <w:rPr>
                <w:sz w:val="24"/>
                <w:szCs w:val="24"/>
                <w:lang w:val="ru-RU" w:eastAsia="ru-RU"/>
              </w:rPr>
            </w:pPr>
            <w:r w:rsidRPr="00C914F6">
              <w:rPr>
                <w:rStyle w:val="34"/>
                <w:rFonts w:ascii="Times New Roman" w:hAnsi="Times New Roman"/>
                <w:i/>
                <w:color w:val="auto"/>
                <w:sz w:val="24"/>
                <w:szCs w:val="24"/>
              </w:rPr>
              <w:t xml:space="preserve">кабинеты №№ 20,21,28,29,31,33,34,39,40,44 на I этаже и кабинеты №№ </w:t>
            </w:r>
            <w:r w:rsidRPr="00C914F6">
              <w:rPr>
                <w:rStyle w:val="50"/>
                <w:rFonts w:ascii="Times New Roman" w:hAnsi="Times New Roman"/>
                <w:i/>
                <w:color w:val="auto"/>
                <w:sz w:val="24"/>
                <w:szCs w:val="28"/>
              </w:rPr>
              <w:t xml:space="preserve">23,24,25,26,27,28,29,30,31,32,33,34 </w:t>
            </w:r>
            <w:r w:rsidRPr="00C914F6">
              <w:rPr>
                <w:rStyle w:val="34"/>
                <w:rFonts w:ascii="Times New Roman" w:hAnsi="Times New Roman"/>
                <w:i/>
                <w:color w:val="auto"/>
                <w:sz w:val="24"/>
                <w:szCs w:val="24"/>
              </w:rPr>
              <w:t>на II этаже, расположенные в помещение 1001 (здание БОК)</w:t>
            </w:r>
            <w:r w:rsidR="002825AC">
              <w:rPr>
                <w:rStyle w:val="50"/>
                <w:rFonts w:ascii="Times New Roman" w:hAnsi="Times New Roman"/>
                <w:i/>
                <w:color w:val="auto"/>
                <w:sz w:val="24"/>
                <w:szCs w:val="24"/>
              </w:rPr>
              <w:t xml:space="preserve"> </w:t>
            </w:r>
            <w:r w:rsidRPr="003B50B9">
              <w:rPr>
                <w:bCs/>
                <w:sz w:val="24"/>
                <w:szCs w:val="24"/>
                <w:lang w:val="ru-RU" w:eastAsia="ru-RU"/>
              </w:rPr>
              <w:t>по адресу: ул. Центральная, д. 1</w:t>
            </w:r>
            <w:r w:rsidRPr="003B50B9">
              <w:rPr>
                <w:sz w:val="24"/>
                <w:szCs w:val="24"/>
                <w:lang w:val="ru-RU" w:eastAsia="ru-RU"/>
              </w:rPr>
              <w:t>, пгт. Новоаганск, Нижневартовский район, ХМАО-Югра</w:t>
            </w:r>
            <w:r w:rsidR="00405FEA" w:rsidRPr="003B50B9">
              <w:rPr>
                <w:sz w:val="24"/>
                <w:szCs w:val="24"/>
                <w:lang w:val="ru-RU" w:eastAsia="ru-RU"/>
              </w:rPr>
              <w:t xml:space="preserve"> </w:t>
            </w:r>
          </w:p>
          <w:p w:rsidR="00405FEA" w:rsidRPr="0024601D" w:rsidRDefault="00405FEA" w:rsidP="00405FEA">
            <w:pPr>
              <w:pStyle w:val="a7"/>
              <w:jc w:val="left"/>
              <w:rPr>
                <w:sz w:val="24"/>
                <w:szCs w:val="24"/>
                <w:lang w:val="ru-RU" w:eastAsia="ru-RU"/>
              </w:rPr>
            </w:pPr>
            <w:r w:rsidRPr="003B50B9">
              <w:rPr>
                <w:sz w:val="24"/>
                <w:szCs w:val="24"/>
                <w:lang w:val="ru-RU" w:eastAsia="ru-RU"/>
              </w:rPr>
              <w:t>Кабинеты расположены в двухэтажном капитальном здании банно-оздоровительного комплекса, с центральным отоплением, водоснабжением, водоотведением, охранно-пожарной сигнализацией</w:t>
            </w:r>
          </w:p>
          <w:p w:rsidR="00C914F6" w:rsidRPr="0024601D" w:rsidRDefault="00405FEA" w:rsidP="00405FEA">
            <w:pPr>
              <w:pStyle w:val="a7"/>
              <w:jc w:val="left"/>
              <w:rPr>
                <w:sz w:val="24"/>
                <w:szCs w:val="24"/>
                <w:lang w:val="ru-RU" w:eastAsia="ru-RU"/>
              </w:rPr>
            </w:pPr>
            <w:r w:rsidRPr="003B50B9">
              <w:rPr>
                <w:color w:val="7F7F7F"/>
                <w:sz w:val="24"/>
                <w:szCs w:val="24"/>
                <w:lang w:val="ru-RU" w:eastAsia="ru-RU"/>
              </w:rPr>
              <w:t xml:space="preserve"> </w:t>
            </w:r>
            <w:r w:rsidRPr="003B50B9">
              <w:rPr>
                <w:color w:val="000080"/>
                <w:sz w:val="24"/>
                <w:szCs w:val="24"/>
                <w:lang w:val="ru-RU" w:eastAsia="ru-RU"/>
              </w:rPr>
              <w:t>297,4 кв. м.</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5.</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Целевое назначение</w:t>
            </w:r>
          </w:p>
        </w:tc>
        <w:tc>
          <w:tcPr>
            <w:tcW w:w="6934"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color w:val="FF0000"/>
                <w:sz w:val="24"/>
                <w:szCs w:val="24"/>
                <w:highlight w:val="yellow"/>
                <w:lang w:val="ru-RU" w:eastAsia="ru-RU"/>
              </w:rPr>
            </w:pPr>
            <w:r w:rsidRPr="003B50B9">
              <w:rPr>
                <w:sz w:val="24"/>
                <w:szCs w:val="24"/>
                <w:lang w:val="ru-RU" w:eastAsia="ru-RU"/>
              </w:rPr>
              <w:t>оказание бытовых услуг</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6.</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Срок действия договора аренды</w:t>
            </w:r>
          </w:p>
        </w:tc>
        <w:tc>
          <w:tcPr>
            <w:tcW w:w="6934"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sz w:val="24"/>
                <w:szCs w:val="24"/>
                <w:lang w:val="ru-RU" w:eastAsia="ru-RU"/>
              </w:rPr>
            </w:pPr>
            <w:r w:rsidRPr="003B50B9">
              <w:rPr>
                <w:sz w:val="24"/>
                <w:szCs w:val="24"/>
                <w:lang w:val="ru-RU" w:eastAsia="ru-RU"/>
              </w:rPr>
              <w:t>11 месяцев (01.04.2024 по 28.02.2025)</w:t>
            </w:r>
          </w:p>
        </w:tc>
      </w:tr>
      <w:tr w:rsidR="00C914F6" w:rsidRPr="006F0D2F" w:rsidTr="00405FEA">
        <w:trPr>
          <w:trHeight w:val="809"/>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7.</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Оператор электронной площадки</w:t>
            </w: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p>
          <w:p w:rsidR="00C914F6" w:rsidRPr="0024601D" w:rsidRDefault="00C914F6" w:rsidP="00C914F6">
            <w:pPr>
              <w:pStyle w:val="a7"/>
              <w:jc w:val="left"/>
              <w:rPr>
                <w:b/>
                <w:sz w:val="24"/>
                <w:szCs w:val="24"/>
                <w:lang w:val="ru-RU" w:eastAsia="ru-RU"/>
              </w:rPr>
            </w:pPr>
          </w:p>
        </w:tc>
        <w:tc>
          <w:tcPr>
            <w:tcW w:w="6934" w:type="dxa"/>
            <w:tcBorders>
              <w:top w:val="single" w:sz="4" w:space="0" w:color="auto"/>
              <w:left w:val="single" w:sz="4" w:space="0" w:color="auto"/>
              <w:bottom w:val="single" w:sz="4" w:space="0" w:color="auto"/>
              <w:right w:val="single" w:sz="4" w:space="0" w:color="auto"/>
            </w:tcBorders>
          </w:tcPr>
          <w:p w:rsidR="00C914F6" w:rsidRPr="00042DC7" w:rsidRDefault="00C914F6" w:rsidP="00C914F6">
            <w:pPr>
              <w:contextualSpacing/>
              <w:jc w:val="left"/>
              <w:rPr>
                <w:rFonts w:ascii="Times New Roman" w:hAnsi="Times New Roman"/>
                <w:snapToGrid w:val="0"/>
                <w:sz w:val="24"/>
                <w:szCs w:val="24"/>
              </w:rPr>
            </w:pPr>
            <w:r w:rsidRPr="00042DC7">
              <w:rPr>
                <w:rFonts w:ascii="Times New Roman" w:hAnsi="Times New Roman"/>
                <w:snapToGrid w:val="0"/>
                <w:color w:val="202020"/>
                <w:sz w:val="24"/>
                <w:szCs w:val="24"/>
                <w:bdr w:val="none" w:sz="0" w:space="0" w:color="auto" w:frame="1"/>
              </w:rPr>
              <w:t>Общество с ограниченной ответственностью «РТС-тендер» (OOO «РТС-тендер»)</w:t>
            </w:r>
            <w:r w:rsidRPr="00042DC7">
              <w:rPr>
                <w:rFonts w:ascii="Times New Roman" w:hAnsi="Times New Roman"/>
                <w:snapToGrid w:val="0"/>
                <w:sz w:val="24"/>
                <w:szCs w:val="24"/>
              </w:rPr>
              <w:t xml:space="preserve"> </w:t>
            </w:r>
            <w:r w:rsidRPr="00042DC7">
              <w:rPr>
                <w:rFonts w:ascii="Times New Roman" w:hAnsi="Times New Roman"/>
                <w:sz w:val="24"/>
                <w:szCs w:val="24"/>
              </w:rPr>
              <w:t>– (далее – Оператор электронной площадки)</w:t>
            </w:r>
          </w:p>
          <w:p w:rsidR="00C914F6" w:rsidRPr="00042DC7" w:rsidRDefault="00C914F6" w:rsidP="00C914F6">
            <w:pPr>
              <w:ind w:firstLine="33"/>
              <w:contextualSpacing/>
              <w:jc w:val="left"/>
              <w:rPr>
                <w:rFonts w:ascii="Times New Roman" w:hAnsi="Times New Roman"/>
                <w:sz w:val="24"/>
                <w:szCs w:val="24"/>
              </w:rPr>
            </w:pPr>
            <w:r w:rsidRPr="00042DC7">
              <w:rPr>
                <w:rFonts w:ascii="Times New Roman" w:hAnsi="Times New Roman"/>
                <w:sz w:val="24"/>
                <w:szCs w:val="24"/>
              </w:rPr>
              <w:t>Адрес электронной площадки в сети «Интернет»: http://</w:t>
            </w:r>
            <w:hyperlink r:id="rId8" w:history="1">
              <w:r w:rsidRPr="00042DC7">
                <w:rPr>
                  <w:rFonts w:ascii="Times New Roman" w:hAnsi="Times New Roman"/>
                  <w:color w:val="0000FF"/>
                  <w:sz w:val="24"/>
                  <w:szCs w:val="24"/>
                  <w:u w:val="single"/>
                  <w:lang w:val="en-US"/>
                </w:rPr>
                <w:t>www</w:t>
              </w:r>
              <w:r w:rsidRPr="00042DC7">
                <w:rPr>
                  <w:rFonts w:ascii="Times New Roman" w:hAnsi="Times New Roman"/>
                  <w:color w:val="0000FF"/>
                  <w:sz w:val="24"/>
                  <w:szCs w:val="24"/>
                  <w:u w:val="single"/>
                </w:rPr>
                <w:t>.</w:t>
              </w:r>
              <w:r w:rsidRPr="00042DC7">
                <w:rPr>
                  <w:rFonts w:ascii="Times New Roman" w:hAnsi="Times New Roman"/>
                  <w:color w:val="0000FF"/>
                  <w:sz w:val="24"/>
                  <w:szCs w:val="24"/>
                  <w:u w:val="single"/>
                  <w:lang w:val="en-US"/>
                </w:rPr>
                <w:t>rts</w:t>
              </w:r>
              <w:r w:rsidRPr="00042DC7">
                <w:rPr>
                  <w:rFonts w:ascii="Times New Roman" w:hAnsi="Times New Roman"/>
                  <w:color w:val="0000FF"/>
                  <w:sz w:val="24"/>
                  <w:szCs w:val="24"/>
                  <w:u w:val="single"/>
                </w:rPr>
                <w:t>-</w:t>
              </w:r>
              <w:r w:rsidRPr="00042DC7">
                <w:rPr>
                  <w:rFonts w:ascii="Times New Roman" w:hAnsi="Times New Roman"/>
                  <w:color w:val="0000FF"/>
                  <w:sz w:val="24"/>
                  <w:szCs w:val="24"/>
                  <w:u w:val="single"/>
                  <w:lang w:val="en-US"/>
                </w:rPr>
                <w:t>tender</w:t>
              </w:r>
              <w:r w:rsidRPr="00042DC7">
                <w:rPr>
                  <w:rFonts w:ascii="Times New Roman" w:hAnsi="Times New Roman"/>
                  <w:color w:val="0000FF"/>
                  <w:sz w:val="24"/>
                  <w:szCs w:val="24"/>
                  <w:u w:val="single"/>
                </w:rPr>
                <w:t>.</w:t>
              </w:r>
              <w:r w:rsidRPr="00042DC7">
                <w:rPr>
                  <w:rFonts w:ascii="Times New Roman" w:hAnsi="Times New Roman"/>
                  <w:color w:val="0000FF"/>
                  <w:sz w:val="24"/>
                  <w:szCs w:val="24"/>
                  <w:u w:val="single"/>
                  <w:lang w:val="en-US"/>
                </w:rPr>
                <w:t>ru</w:t>
              </w:r>
            </w:hyperlink>
            <w:r w:rsidRPr="00042DC7">
              <w:rPr>
                <w:rFonts w:ascii="Times New Roman" w:hAnsi="Times New Roman"/>
                <w:sz w:val="24"/>
                <w:szCs w:val="24"/>
              </w:rPr>
              <w:t xml:space="preserve"> </w:t>
            </w:r>
            <w:r w:rsidRPr="00D6299C">
              <w:rPr>
                <w:rFonts w:ascii="Times New Roman" w:hAnsi="Times New Roman"/>
                <w:sz w:val="24"/>
                <w:szCs w:val="24"/>
              </w:rPr>
              <w:t>(далее–электронная площадка).</w:t>
            </w:r>
          </w:p>
          <w:p w:rsidR="00C914F6" w:rsidRDefault="00C914F6" w:rsidP="00C914F6">
            <w:pPr>
              <w:ind w:firstLine="33"/>
              <w:contextualSpacing/>
              <w:jc w:val="left"/>
              <w:rPr>
                <w:rFonts w:ascii="Times New Roman" w:hAnsi="Times New Roman"/>
                <w:sz w:val="24"/>
                <w:szCs w:val="24"/>
                <w:u w:val="single"/>
              </w:rPr>
            </w:pPr>
            <w:r w:rsidRPr="00042DC7">
              <w:rPr>
                <w:rFonts w:ascii="Times New Roman" w:hAnsi="Times New Roman"/>
                <w:color w:val="202020"/>
                <w:sz w:val="24"/>
                <w:szCs w:val="24"/>
                <w:bdr w:val="none" w:sz="0" w:space="0" w:color="auto" w:frame="1"/>
              </w:rPr>
              <w:t>Место нахождения</w:t>
            </w:r>
            <w:r w:rsidRPr="00042DC7">
              <w:rPr>
                <w:rFonts w:ascii="Times New Roman" w:hAnsi="Times New Roman"/>
                <w:sz w:val="24"/>
                <w:szCs w:val="24"/>
              </w:rPr>
              <w:t xml:space="preserve">: </w:t>
            </w:r>
            <w:r w:rsidRPr="00042DC7">
              <w:rPr>
                <w:rFonts w:ascii="Times New Roman" w:hAnsi="Times New Roman"/>
                <w:color w:val="202020"/>
                <w:sz w:val="24"/>
                <w:szCs w:val="24"/>
                <w:bdr w:val="none" w:sz="0" w:space="0" w:color="auto" w:frame="1"/>
              </w:rPr>
              <w:t>121151, г. Москва, наб. Тараса Шевченко, д. 23А, 25 этаж, помещение 1</w:t>
            </w:r>
          </w:p>
          <w:p w:rsidR="00C914F6" w:rsidRPr="00CD60B0" w:rsidRDefault="00C914F6" w:rsidP="00C914F6">
            <w:pPr>
              <w:ind w:firstLine="33"/>
              <w:contextualSpacing/>
              <w:jc w:val="left"/>
              <w:rPr>
                <w:rFonts w:ascii="Times New Roman" w:hAnsi="Times New Roman"/>
                <w:sz w:val="24"/>
                <w:szCs w:val="24"/>
                <w:u w:val="single"/>
              </w:rPr>
            </w:pPr>
            <w:r w:rsidRPr="00042DC7">
              <w:rPr>
                <w:rFonts w:ascii="Times New Roman" w:hAnsi="Times New Roman"/>
                <w:sz w:val="24"/>
                <w:szCs w:val="24"/>
              </w:rPr>
              <w:t xml:space="preserve">Фактический (почтовый) адрес: </w:t>
            </w:r>
            <w:r w:rsidRPr="00042DC7">
              <w:rPr>
                <w:rFonts w:ascii="Times New Roman" w:hAnsi="Times New Roman"/>
                <w:color w:val="202020"/>
                <w:sz w:val="24"/>
                <w:szCs w:val="24"/>
                <w:bdr w:val="none" w:sz="0" w:space="0" w:color="auto" w:frame="1"/>
              </w:rPr>
              <w:t>121151, г. Москва, наб. Тараса Шевченко, д. 23</w:t>
            </w:r>
            <w:r>
              <w:rPr>
                <w:rFonts w:ascii="Times New Roman" w:hAnsi="Times New Roman"/>
                <w:color w:val="202020"/>
                <w:sz w:val="24"/>
                <w:szCs w:val="24"/>
                <w:bdr w:val="none" w:sz="0" w:space="0" w:color="auto" w:frame="1"/>
              </w:rPr>
              <w:t xml:space="preserve"> </w:t>
            </w:r>
            <w:r w:rsidRPr="00042DC7">
              <w:rPr>
                <w:rFonts w:ascii="Times New Roman" w:hAnsi="Times New Roman"/>
                <w:color w:val="202020"/>
                <w:sz w:val="24"/>
                <w:szCs w:val="24"/>
                <w:bdr w:val="none" w:sz="0" w:space="0" w:color="auto" w:frame="1"/>
              </w:rPr>
              <w:t>А, 25 этаж, помещение 1</w:t>
            </w:r>
          </w:p>
          <w:p w:rsidR="00C914F6" w:rsidRPr="00042DC7" w:rsidRDefault="00C914F6" w:rsidP="00C914F6">
            <w:pPr>
              <w:ind w:firstLine="33"/>
              <w:contextualSpacing/>
              <w:jc w:val="left"/>
              <w:rPr>
                <w:rFonts w:ascii="Times New Roman" w:hAnsi="Times New Roman"/>
                <w:sz w:val="24"/>
                <w:szCs w:val="24"/>
              </w:rPr>
            </w:pPr>
            <w:r w:rsidRPr="00042DC7">
              <w:rPr>
                <w:rFonts w:ascii="Times New Roman" w:hAnsi="Times New Roman"/>
                <w:sz w:val="24"/>
                <w:szCs w:val="24"/>
              </w:rPr>
              <w:t xml:space="preserve">E-mail: </w:t>
            </w:r>
            <w:hyperlink r:id="rId9" w:history="1">
              <w:r w:rsidRPr="00042DC7">
                <w:rPr>
                  <w:rFonts w:ascii="Times New Roman" w:hAnsi="Times New Roman"/>
                  <w:bCs/>
                  <w:sz w:val="24"/>
                  <w:szCs w:val="24"/>
                  <w:bdr w:val="none" w:sz="0" w:space="0" w:color="auto" w:frame="1"/>
                </w:rPr>
                <w:t>iInfo@rts-tender.ru</w:t>
              </w:r>
            </w:hyperlink>
            <w:r w:rsidRPr="00042DC7">
              <w:rPr>
                <w:rFonts w:ascii="Times New Roman" w:hAnsi="Times New Roman"/>
                <w:sz w:val="24"/>
                <w:szCs w:val="24"/>
              </w:rPr>
              <w:t xml:space="preserve"> - для вопросов покупателей о работе на площадке по имущественным торгам</w:t>
            </w:r>
          </w:p>
          <w:p w:rsidR="00C914F6" w:rsidRPr="0024601D" w:rsidRDefault="00C914F6" w:rsidP="00C914F6">
            <w:pPr>
              <w:pStyle w:val="a7"/>
              <w:jc w:val="left"/>
              <w:rPr>
                <w:sz w:val="24"/>
                <w:szCs w:val="24"/>
                <w:lang w:val="ru-RU" w:eastAsia="ru-RU"/>
              </w:rPr>
            </w:pPr>
            <w:r w:rsidRPr="003B50B9">
              <w:rPr>
                <w:sz w:val="24"/>
                <w:szCs w:val="24"/>
                <w:lang w:val="ru-RU" w:eastAsia="ru-RU"/>
              </w:rPr>
              <w:t xml:space="preserve">тел: </w:t>
            </w:r>
            <w:r w:rsidRPr="003B50B9">
              <w:rPr>
                <w:bCs/>
                <w:color w:val="202020"/>
                <w:sz w:val="24"/>
                <w:szCs w:val="24"/>
                <w:lang w:val="ru-RU" w:eastAsia="ru-RU"/>
              </w:rPr>
              <w:t>+7 (499) 653-77-00</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8.</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 xml:space="preserve">Начало срока подачи </w:t>
            </w:r>
            <w:r w:rsidRPr="003B50B9">
              <w:rPr>
                <w:b/>
                <w:sz w:val="24"/>
                <w:szCs w:val="24"/>
                <w:lang w:val="ru-RU" w:eastAsia="ru-RU"/>
              </w:rPr>
              <w:lastRenderedPageBreak/>
              <w:t xml:space="preserve">заявок на участие в аукционе </w:t>
            </w:r>
          </w:p>
          <w:p w:rsidR="00C914F6" w:rsidRPr="0024601D" w:rsidRDefault="00C914F6" w:rsidP="00C914F6">
            <w:pPr>
              <w:pStyle w:val="a7"/>
              <w:jc w:val="left"/>
              <w:rPr>
                <w:b/>
                <w:sz w:val="24"/>
                <w:szCs w:val="24"/>
                <w:lang w:val="ru-RU" w:eastAsia="ru-RU"/>
              </w:rPr>
            </w:pPr>
            <w:r w:rsidRPr="003B50B9">
              <w:rPr>
                <w:b/>
                <w:sz w:val="24"/>
                <w:szCs w:val="24"/>
                <w:lang w:val="ru-RU" w:eastAsia="ru-RU"/>
              </w:rPr>
              <w:t>Дата окончания срока подачи заявок на участие в аукционе</w:t>
            </w:r>
          </w:p>
          <w:p w:rsidR="00C914F6" w:rsidRPr="0024601D" w:rsidRDefault="00C914F6" w:rsidP="00C914F6">
            <w:pPr>
              <w:pStyle w:val="a7"/>
              <w:rPr>
                <w:b/>
                <w:sz w:val="24"/>
                <w:szCs w:val="24"/>
                <w:lang w:val="ru-RU" w:eastAsia="ru-RU"/>
              </w:rPr>
            </w:pPr>
          </w:p>
        </w:tc>
        <w:tc>
          <w:tcPr>
            <w:tcW w:w="6934"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lastRenderedPageBreak/>
              <w:t>27.02.2024 в 11-00 час. (время местное)</w:t>
            </w:r>
          </w:p>
          <w:p w:rsidR="00C914F6" w:rsidRPr="0024601D" w:rsidRDefault="00C914F6" w:rsidP="00C914F6">
            <w:pPr>
              <w:pStyle w:val="a7"/>
              <w:rPr>
                <w:b/>
                <w:bCs/>
                <w:sz w:val="24"/>
                <w:szCs w:val="24"/>
                <w:lang w:val="ru-RU" w:eastAsia="ru-RU"/>
              </w:rPr>
            </w:pPr>
          </w:p>
          <w:p w:rsidR="00C914F6" w:rsidRPr="0024601D" w:rsidRDefault="00C914F6" w:rsidP="00C914F6">
            <w:pPr>
              <w:pStyle w:val="a7"/>
              <w:rPr>
                <w:b/>
                <w:bCs/>
                <w:sz w:val="24"/>
                <w:szCs w:val="24"/>
                <w:lang w:val="ru-RU" w:eastAsia="ru-RU"/>
              </w:rPr>
            </w:pPr>
          </w:p>
          <w:p w:rsidR="00C914F6" w:rsidRPr="0024601D" w:rsidRDefault="00C914F6" w:rsidP="00C914F6">
            <w:pPr>
              <w:pStyle w:val="a7"/>
              <w:rPr>
                <w:color w:val="FF0000"/>
                <w:sz w:val="24"/>
                <w:szCs w:val="24"/>
                <w:lang w:val="ru-RU" w:eastAsia="ru-RU"/>
              </w:rPr>
            </w:pPr>
            <w:r w:rsidRPr="003B50B9">
              <w:rPr>
                <w:b/>
                <w:bCs/>
                <w:sz w:val="24"/>
                <w:szCs w:val="24"/>
                <w:lang w:val="ru-RU" w:eastAsia="ru-RU"/>
              </w:rPr>
              <w:t>18.03.2024 в 17-00 час</w:t>
            </w:r>
            <w:r w:rsidRPr="003B50B9">
              <w:rPr>
                <w:b/>
                <w:sz w:val="24"/>
                <w:szCs w:val="24"/>
                <w:lang w:val="ru-RU" w:eastAsia="ru-RU"/>
              </w:rPr>
              <w:t>. (время местное)</w:t>
            </w: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r w:rsidRPr="003B50B9">
              <w:rPr>
                <w:sz w:val="24"/>
                <w:szCs w:val="24"/>
                <w:lang w:val="ru-RU" w:eastAsia="ru-RU"/>
              </w:rPr>
              <w:t xml:space="preserve">Подача заявок осуществляется на электронной торговой площадке ООО «РТС-тендер»: </w:t>
            </w:r>
            <w:hyperlink r:id="rId10" w:history="1">
              <w:r w:rsidRPr="006F0D2F">
                <w:rPr>
                  <w:rStyle w:val="a3"/>
                  <w:sz w:val="24"/>
                  <w:szCs w:val="24"/>
                  <w:lang w:val="en-US" w:eastAsia="ru-RU"/>
                </w:rPr>
                <w:t>www</w:t>
              </w:r>
              <w:r w:rsidRPr="003B50B9">
                <w:rPr>
                  <w:rStyle w:val="a3"/>
                  <w:sz w:val="24"/>
                  <w:szCs w:val="24"/>
                  <w:lang w:val="ru-RU" w:eastAsia="ru-RU"/>
                </w:rPr>
                <w:t>.</w:t>
              </w:r>
              <w:r w:rsidRPr="006F0D2F">
                <w:rPr>
                  <w:rStyle w:val="a3"/>
                  <w:sz w:val="24"/>
                  <w:szCs w:val="24"/>
                  <w:lang w:val="en-US" w:eastAsia="ru-RU"/>
                </w:rPr>
                <w:t>rts</w:t>
              </w:r>
              <w:r w:rsidRPr="003B50B9">
                <w:rPr>
                  <w:rStyle w:val="a3"/>
                  <w:sz w:val="24"/>
                  <w:szCs w:val="24"/>
                  <w:lang w:val="ru-RU" w:eastAsia="ru-RU"/>
                </w:rPr>
                <w:t>-</w:t>
              </w:r>
              <w:r w:rsidRPr="006F0D2F">
                <w:rPr>
                  <w:rStyle w:val="a3"/>
                  <w:sz w:val="24"/>
                  <w:szCs w:val="24"/>
                  <w:lang w:val="en-US" w:eastAsia="ru-RU"/>
                </w:rPr>
                <w:t>tender</w:t>
              </w:r>
              <w:r w:rsidRPr="003B50B9">
                <w:rPr>
                  <w:rStyle w:val="a3"/>
                  <w:sz w:val="24"/>
                  <w:szCs w:val="24"/>
                  <w:lang w:val="ru-RU" w:eastAsia="ru-RU"/>
                </w:rPr>
                <w:t>.</w:t>
              </w:r>
              <w:r w:rsidRPr="006F0D2F">
                <w:rPr>
                  <w:rStyle w:val="a3"/>
                  <w:sz w:val="24"/>
                  <w:szCs w:val="24"/>
                  <w:lang w:val="en-US" w:eastAsia="ru-RU"/>
                </w:rPr>
                <w:t>ru</w:t>
              </w:r>
            </w:hyperlink>
            <w:r w:rsidRPr="003B50B9">
              <w:rPr>
                <w:sz w:val="24"/>
                <w:szCs w:val="24"/>
                <w:lang w:val="ru-RU" w:eastAsia="ru-RU"/>
              </w:rPr>
              <w:t xml:space="preserve">  </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lastRenderedPageBreak/>
              <w:t>9.</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Требование о внесении задатка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2825AC">
            <w:pPr>
              <w:contextualSpacing/>
              <w:rPr>
                <w:rFonts w:ascii="Times New Roman" w:hAnsi="Times New Roman"/>
                <w:sz w:val="24"/>
                <w:szCs w:val="24"/>
              </w:rPr>
            </w:pPr>
            <w:r w:rsidRPr="006F0D2F">
              <w:rPr>
                <w:rFonts w:ascii="Times New Roman" w:hAnsi="Times New Roman"/>
                <w:sz w:val="24"/>
                <w:szCs w:val="24"/>
              </w:rPr>
              <w:t xml:space="preserve">Размер задатка для участия в аукционе устанавливается в размере 10 (десяти) процентов от начальной (минимальной) цены договора - </w:t>
            </w:r>
            <w:r w:rsidR="002825AC">
              <w:rPr>
                <w:rFonts w:ascii="Times New Roman" w:hAnsi="Times New Roman"/>
                <w:b/>
                <w:sz w:val="24"/>
                <w:szCs w:val="24"/>
              </w:rPr>
              <w:t>1132,20</w:t>
            </w:r>
            <w:r w:rsidRPr="006F0D2F">
              <w:rPr>
                <w:rFonts w:ascii="Times New Roman" w:hAnsi="Times New Roman"/>
                <w:b/>
                <w:sz w:val="24"/>
                <w:szCs w:val="24"/>
              </w:rPr>
              <w:t xml:space="preserve"> руб.,</w:t>
            </w:r>
            <w:r w:rsidRPr="006F0D2F">
              <w:rPr>
                <w:rFonts w:ascii="Times New Roman" w:hAnsi="Times New Roman"/>
                <w:sz w:val="24"/>
                <w:szCs w:val="24"/>
              </w:rPr>
              <w:t xml:space="preserve"> необходимо перечислить на расчетный счет организатора торгов, указанный на официальном сайте: </w:t>
            </w:r>
            <w:hyperlink r:id="rId11" w:history="1">
              <w:r w:rsidRPr="008E6C92">
                <w:rPr>
                  <w:rFonts w:ascii="Times New Roman" w:hAnsi="Times New Roman"/>
                  <w:sz w:val="24"/>
                  <w:szCs w:val="24"/>
                  <w:u w:val="single"/>
                </w:rPr>
                <w:t>https://www.rts-tender.ru/</w:t>
              </w:r>
            </w:hyperlink>
            <w:r w:rsidRPr="006F0D2F">
              <w:rPr>
                <w:sz w:val="24"/>
                <w:szCs w:val="24"/>
              </w:rPr>
              <w:t>.</w:t>
            </w:r>
            <w:r w:rsidRPr="006F0D2F">
              <w:rPr>
                <w:rFonts w:ascii="Times New Roman" w:hAnsi="Times New Roman"/>
                <w:b/>
                <w:sz w:val="24"/>
                <w:szCs w:val="24"/>
              </w:rPr>
              <w:t xml:space="preserve"> </w:t>
            </w:r>
            <w:r w:rsidRPr="006F0D2F">
              <w:rPr>
                <w:rFonts w:ascii="Times New Roman" w:hAnsi="Times New Roman"/>
                <w:sz w:val="24"/>
                <w:szCs w:val="24"/>
              </w:rPr>
              <w:t>Платежи по перечислению задатка для участия в торгах и порядок возврата задатка осуществляется в соответствии с Регламентом электронной площадки.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 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10.</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Дата и время начала рассмотрения заявок</w:t>
            </w:r>
          </w:p>
        </w:tc>
        <w:tc>
          <w:tcPr>
            <w:tcW w:w="6934"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sz w:val="24"/>
                <w:szCs w:val="24"/>
                <w:lang w:val="ru-RU" w:eastAsia="ru-RU"/>
              </w:rPr>
            </w:pPr>
            <w:r w:rsidRPr="003B50B9">
              <w:rPr>
                <w:sz w:val="24"/>
                <w:szCs w:val="24"/>
                <w:lang w:val="ru-RU" w:eastAsia="ru-RU"/>
              </w:rPr>
              <w:t>Рассмотрение заявок на участие в аукционе проводится по месту нахождения Организатора аукциона: каб. № 4, ул. Мелик - Карамова, д. 16, пгт. Новоаганск, Нижневартовский район, ХМАО-Югра</w:t>
            </w:r>
          </w:p>
          <w:p w:rsidR="00C914F6" w:rsidRPr="0024601D" w:rsidRDefault="00C914F6" w:rsidP="00C914F6">
            <w:pPr>
              <w:pStyle w:val="a7"/>
              <w:rPr>
                <w:b/>
                <w:sz w:val="24"/>
                <w:szCs w:val="24"/>
                <w:lang w:val="ru-RU" w:eastAsia="ru-RU"/>
              </w:rPr>
            </w:pPr>
            <w:r w:rsidRPr="003B50B9">
              <w:rPr>
                <w:b/>
                <w:sz w:val="24"/>
                <w:szCs w:val="24"/>
                <w:lang w:val="ru-RU" w:eastAsia="ru-RU"/>
              </w:rPr>
              <w:t>19.03.2024 в 12-00 час. (время местное)</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11.</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color w:val="000000"/>
                <w:sz w:val="24"/>
                <w:szCs w:val="24"/>
                <w:lang w:val="ru-RU" w:eastAsia="ru-RU"/>
              </w:rPr>
            </w:pPr>
            <w:r w:rsidRPr="003B50B9">
              <w:rPr>
                <w:b/>
                <w:color w:val="000000"/>
                <w:sz w:val="24"/>
                <w:szCs w:val="24"/>
                <w:lang w:val="ru-RU" w:eastAsia="ru-RU"/>
              </w:rPr>
              <w:t>Дата и время проведения аукциона</w:t>
            </w:r>
          </w:p>
        </w:tc>
        <w:tc>
          <w:tcPr>
            <w:tcW w:w="6934"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20.03.2024 в 12-00 час. (время местное)</w:t>
            </w:r>
          </w:p>
          <w:p w:rsidR="00C914F6" w:rsidRPr="006F0D2F" w:rsidRDefault="00C914F6" w:rsidP="00C914F6">
            <w:pPr>
              <w:rPr>
                <w:rFonts w:ascii="Times New Roman" w:hAnsi="Times New Roman"/>
                <w:color w:val="000000"/>
                <w:sz w:val="24"/>
                <w:szCs w:val="24"/>
              </w:rPr>
            </w:pPr>
            <w:r w:rsidRPr="006F0D2F">
              <w:rPr>
                <w:rFonts w:ascii="Times New Roman" w:hAnsi="Times New Roman"/>
                <w:color w:val="000000"/>
                <w:sz w:val="24"/>
                <w:szCs w:val="24"/>
              </w:rPr>
              <w:t xml:space="preserve">Место проведения аукциона - </w:t>
            </w:r>
            <w:hyperlink r:id="rId12" w:history="1">
              <w:r w:rsidRPr="006F0D2F">
                <w:rPr>
                  <w:rStyle w:val="a3"/>
                  <w:rFonts w:ascii="Times New Roman" w:hAnsi="Times New Roman"/>
                  <w:sz w:val="24"/>
                  <w:szCs w:val="24"/>
                </w:rPr>
                <w:t>www.rts-tender.ru</w:t>
              </w:r>
            </w:hyperlink>
            <w:r w:rsidRPr="006F0D2F">
              <w:rPr>
                <w:rFonts w:ascii="Times New Roman" w:hAnsi="Times New Roman"/>
                <w:b/>
                <w:bCs/>
                <w:i/>
                <w:iCs/>
                <w:color w:val="000000"/>
                <w:sz w:val="24"/>
                <w:szCs w:val="24"/>
              </w:rPr>
              <w:t>.</w:t>
            </w:r>
          </w:p>
          <w:p w:rsidR="00C914F6" w:rsidRPr="006F0D2F" w:rsidRDefault="00C914F6" w:rsidP="00C914F6">
            <w:pPr>
              <w:rPr>
                <w:rFonts w:ascii="Times New Roman" w:hAnsi="Times New Roman"/>
                <w:b/>
                <w:sz w:val="24"/>
                <w:szCs w:val="24"/>
              </w:rPr>
            </w:pP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12.</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 xml:space="preserve">«Шаг аукциона» - 5% начальной (минимальной) цены договора </w:t>
            </w:r>
          </w:p>
        </w:tc>
        <w:tc>
          <w:tcPr>
            <w:tcW w:w="6934" w:type="dxa"/>
            <w:tcBorders>
              <w:top w:val="single" w:sz="4" w:space="0" w:color="auto"/>
              <w:left w:val="single" w:sz="4" w:space="0" w:color="auto"/>
              <w:bottom w:val="single" w:sz="4" w:space="0" w:color="auto"/>
              <w:right w:val="single" w:sz="4" w:space="0" w:color="auto"/>
            </w:tcBorders>
          </w:tcPr>
          <w:p w:rsidR="00C914F6" w:rsidRPr="0024601D" w:rsidRDefault="002825AC" w:rsidP="00C914F6">
            <w:pPr>
              <w:pStyle w:val="a7"/>
              <w:rPr>
                <w:b/>
                <w:sz w:val="24"/>
                <w:szCs w:val="24"/>
                <w:lang w:val="ru-RU" w:eastAsia="ru-RU"/>
              </w:rPr>
            </w:pPr>
            <w:r w:rsidRPr="003B50B9">
              <w:rPr>
                <w:b/>
                <w:sz w:val="24"/>
                <w:szCs w:val="24"/>
                <w:lang w:val="ru-RU" w:eastAsia="ru-RU"/>
              </w:rPr>
              <w:t>566,10</w:t>
            </w:r>
            <w:r w:rsidR="00C914F6" w:rsidRPr="003B50B9">
              <w:rPr>
                <w:b/>
                <w:sz w:val="24"/>
                <w:szCs w:val="24"/>
                <w:lang w:val="ru-RU" w:eastAsia="ru-RU"/>
              </w:rPr>
              <w:t xml:space="preserve"> руб.</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13.</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Ежемесячный платеж за право пользованием объектом, без НДС</w:t>
            </w:r>
          </w:p>
          <w:p w:rsidR="00C914F6" w:rsidRPr="0024601D" w:rsidRDefault="00C914F6" w:rsidP="00C914F6">
            <w:pPr>
              <w:pStyle w:val="a7"/>
              <w:rPr>
                <w:b/>
                <w:sz w:val="24"/>
                <w:szCs w:val="24"/>
                <w:lang w:val="ru-RU" w:eastAsia="ru-RU"/>
              </w:rPr>
            </w:pPr>
          </w:p>
          <w:p w:rsidR="00C914F6" w:rsidRPr="0024601D" w:rsidRDefault="00C914F6" w:rsidP="00C914F6">
            <w:pPr>
              <w:pStyle w:val="a7"/>
              <w:jc w:val="left"/>
              <w:rPr>
                <w:b/>
                <w:sz w:val="24"/>
                <w:szCs w:val="24"/>
                <w:lang w:val="ru-RU" w:eastAsia="ru-RU"/>
              </w:rPr>
            </w:pPr>
            <w:r w:rsidRPr="003B50B9">
              <w:rPr>
                <w:b/>
                <w:sz w:val="24"/>
                <w:szCs w:val="24"/>
                <w:lang w:val="ru-RU" w:eastAsia="ru-RU"/>
              </w:rPr>
              <w:t>Начальная (минимальная) цена договора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2825AC" w:rsidP="00C914F6">
            <w:pPr>
              <w:rPr>
                <w:rFonts w:ascii="Times New Roman" w:hAnsi="Times New Roman"/>
                <w:b/>
                <w:sz w:val="24"/>
                <w:szCs w:val="24"/>
              </w:rPr>
            </w:pPr>
            <w:r>
              <w:rPr>
                <w:rFonts w:ascii="Times New Roman" w:hAnsi="Times New Roman"/>
                <w:b/>
                <w:sz w:val="24"/>
                <w:szCs w:val="24"/>
              </w:rPr>
              <w:t>11322,02</w:t>
            </w:r>
            <w:r w:rsidR="00C914F6" w:rsidRPr="006F0D2F">
              <w:rPr>
                <w:rFonts w:ascii="Times New Roman" w:hAnsi="Times New Roman"/>
                <w:b/>
                <w:sz w:val="24"/>
                <w:szCs w:val="24"/>
              </w:rPr>
              <w:t xml:space="preserve"> руб.</w:t>
            </w:r>
            <w:r w:rsidR="00C914F6" w:rsidRPr="006F0D2F">
              <w:rPr>
                <w:rFonts w:ascii="Times New Roman" w:hAnsi="Times New Roman"/>
                <w:sz w:val="24"/>
                <w:szCs w:val="24"/>
              </w:rPr>
              <w:t xml:space="preserve"> </w:t>
            </w: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p>
          <w:p w:rsidR="00C914F6" w:rsidRPr="0024601D" w:rsidRDefault="00C914F6" w:rsidP="00C914F6">
            <w:pPr>
              <w:pStyle w:val="a7"/>
              <w:rPr>
                <w:b/>
                <w:sz w:val="24"/>
                <w:szCs w:val="24"/>
                <w:lang w:val="ru-RU" w:eastAsia="ru-RU"/>
              </w:rPr>
            </w:pPr>
          </w:p>
          <w:p w:rsidR="00C914F6" w:rsidRPr="0024601D" w:rsidRDefault="002825AC" w:rsidP="00C914F6">
            <w:pPr>
              <w:pStyle w:val="a7"/>
              <w:rPr>
                <w:b/>
                <w:sz w:val="24"/>
                <w:szCs w:val="24"/>
                <w:lang w:val="ru-RU" w:eastAsia="ru-RU"/>
              </w:rPr>
            </w:pPr>
            <w:r w:rsidRPr="003B50B9">
              <w:rPr>
                <w:b/>
                <w:sz w:val="24"/>
                <w:szCs w:val="24"/>
                <w:lang w:val="ru-RU" w:eastAsia="ru-RU"/>
              </w:rPr>
              <w:t>124 542,22</w:t>
            </w:r>
            <w:r w:rsidR="00C914F6" w:rsidRPr="003B50B9">
              <w:rPr>
                <w:b/>
                <w:sz w:val="24"/>
                <w:szCs w:val="24"/>
                <w:lang w:val="ru-RU" w:eastAsia="ru-RU"/>
              </w:rPr>
              <w:t xml:space="preserve"> руб.</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14.</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 xml:space="preserve">Формы, сроки и порядок оплаты по договору </w:t>
            </w:r>
          </w:p>
        </w:tc>
        <w:tc>
          <w:tcPr>
            <w:tcW w:w="6934"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sz w:val="24"/>
                <w:szCs w:val="24"/>
                <w:lang w:val="ru-RU" w:eastAsia="ru-RU"/>
              </w:rPr>
            </w:pPr>
            <w:r w:rsidRPr="003B50B9">
              <w:rPr>
                <w:sz w:val="24"/>
                <w:szCs w:val="24"/>
                <w:lang w:val="ru-RU" w:eastAsia="ru-RU"/>
              </w:rPr>
              <w:t>Безналичным путем, ежемесячно,</w:t>
            </w:r>
          </w:p>
          <w:p w:rsidR="00C914F6" w:rsidRPr="0024601D" w:rsidRDefault="00C914F6" w:rsidP="00C914F6">
            <w:pPr>
              <w:pStyle w:val="a7"/>
              <w:rPr>
                <w:sz w:val="24"/>
                <w:szCs w:val="24"/>
                <w:lang w:val="ru-RU" w:eastAsia="ru-RU"/>
              </w:rPr>
            </w:pPr>
            <w:r w:rsidRPr="003B50B9">
              <w:rPr>
                <w:sz w:val="24"/>
                <w:szCs w:val="24"/>
                <w:lang w:val="ru-RU" w:eastAsia="ru-RU"/>
              </w:rPr>
              <w:t>не позднее 10 числа месяца, следующего за текущим</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15.</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color w:val="000000"/>
                <w:sz w:val="24"/>
                <w:szCs w:val="24"/>
                <w:lang w:val="ru-RU" w:eastAsia="ru-RU"/>
              </w:rPr>
              <w:t>Срок, в течение которого организатор вправе отказаться от проведения аукциона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pStyle w:val="s1"/>
              <w:jc w:val="both"/>
            </w:pPr>
            <w:r w:rsidRPr="006F0D2F">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позднее чем за пять дней до даты окончания срока подачи заявок на участие в аукционе.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с даты размещения </w:t>
            </w:r>
            <w:r w:rsidRPr="006F0D2F">
              <w:lastRenderedPageBreak/>
              <w:t>извещения об отказе от проведения аукциона на официальном сайте.</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lastRenderedPageBreak/>
              <w:t>16.</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color w:val="000000"/>
                <w:sz w:val="24"/>
                <w:szCs w:val="24"/>
                <w:lang w:val="ru-RU" w:eastAsia="ru-RU"/>
              </w:rPr>
            </w:pPr>
            <w:r w:rsidRPr="003B50B9">
              <w:rPr>
                <w:b/>
                <w:sz w:val="24"/>
                <w:szCs w:val="24"/>
                <w:lang w:val="ru-RU" w:eastAsia="ru-RU"/>
              </w:rPr>
              <w:t>Срок подписания договора аренды с победителем аукциона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pStyle w:val="s1"/>
              <w:jc w:val="both"/>
            </w:pPr>
            <w:r w:rsidRPr="006F0D2F">
              <w:t>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w:t>
            </w:r>
          </w:p>
        </w:tc>
      </w:tr>
      <w:tr w:rsidR="00C914F6" w:rsidRPr="006F0D2F" w:rsidTr="00C914F6">
        <w:trPr>
          <w:trHeight w:val="347"/>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17.</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 xml:space="preserve">Порядок осмотра объекта аукциона  </w:t>
            </w:r>
          </w:p>
        </w:tc>
        <w:tc>
          <w:tcPr>
            <w:tcW w:w="6934"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color w:val="000000"/>
                <w:sz w:val="24"/>
                <w:szCs w:val="24"/>
                <w:lang w:val="ru-RU" w:eastAsia="ru-RU"/>
              </w:rPr>
            </w:pPr>
            <w:r w:rsidRPr="003B50B9">
              <w:rPr>
                <w:color w:val="000000"/>
                <w:sz w:val="24"/>
                <w:szCs w:val="24"/>
                <w:shd w:val="clear" w:color="auto" w:fill="FFFFFF"/>
                <w:lang w:val="ru-RU" w:eastAsia="ru-RU"/>
              </w:rPr>
              <w:t>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tc>
      </w:tr>
      <w:tr w:rsidR="00C914F6" w:rsidRPr="006F0D2F" w:rsidTr="00C914F6">
        <w:trPr>
          <w:trHeight w:val="1631"/>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18.</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Требование к участникам аукциона</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pStyle w:val="s1"/>
              <w:shd w:val="clear" w:color="auto" w:fill="FFFFFF"/>
              <w:spacing w:before="0" w:beforeAutospacing="0" w:after="0" w:afterAutospacing="0"/>
              <w:jc w:val="both"/>
              <w:rPr>
                <w:color w:val="000000"/>
              </w:rPr>
            </w:pPr>
            <w:r w:rsidRPr="006F0D2F">
              <w:rPr>
                <w:color w:val="000000"/>
              </w:rPr>
              <w:t>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bCs/>
                <w:sz w:val="24"/>
                <w:szCs w:val="24"/>
                <w:lang w:val="ru-RU" w:eastAsia="ru-RU"/>
              </w:rPr>
            </w:pPr>
            <w:r w:rsidRPr="003B50B9">
              <w:rPr>
                <w:b/>
                <w:bCs/>
                <w:sz w:val="24"/>
                <w:szCs w:val="24"/>
                <w:lang w:val="ru-RU" w:eastAsia="ru-RU"/>
              </w:rPr>
              <w:t>19.</w:t>
            </w:r>
          </w:p>
        </w:tc>
        <w:tc>
          <w:tcPr>
            <w:tcW w:w="10080" w:type="dxa"/>
            <w:gridSpan w:val="2"/>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center"/>
              <w:rPr>
                <w:b/>
                <w:sz w:val="24"/>
                <w:szCs w:val="24"/>
                <w:lang w:val="ru-RU" w:eastAsia="ru-RU"/>
              </w:rPr>
            </w:pPr>
            <w:r w:rsidRPr="003B50B9">
              <w:rPr>
                <w:b/>
                <w:sz w:val="24"/>
                <w:szCs w:val="24"/>
                <w:lang w:val="ru-RU" w:eastAsia="ru-RU"/>
              </w:rPr>
              <w:t>Инструкция по подготовке заявки</w:t>
            </w: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t>19.1.</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color w:val="22272F"/>
                <w:sz w:val="24"/>
                <w:szCs w:val="24"/>
                <w:shd w:val="clear" w:color="auto" w:fill="FFFFFF"/>
                <w:lang w:val="ru-RU" w:eastAsia="ru-RU"/>
              </w:rPr>
              <w:t>Заявка на участие в аукционе должна содержать</w:t>
            </w: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contextualSpacing/>
              <w:rPr>
                <w:rFonts w:ascii="Times New Roman" w:hAnsi="Times New Roman"/>
                <w:sz w:val="24"/>
                <w:szCs w:val="24"/>
              </w:rPr>
            </w:pPr>
            <w:r>
              <w:rPr>
                <w:rFonts w:ascii="Times New Roman" w:hAnsi="Times New Roman"/>
                <w:sz w:val="24"/>
                <w:szCs w:val="24"/>
              </w:rPr>
              <w:t xml:space="preserve">Заявки имеют </w:t>
            </w:r>
            <w:r w:rsidRPr="006F0D2F">
              <w:rPr>
                <w:rFonts w:ascii="Times New Roman" w:hAnsi="Times New Roman"/>
                <w:sz w:val="24"/>
                <w:szCs w:val="24"/>
              </w:rPr>
              <w:t xml:space="preserve">право </w:t>
            </w:r>
            <w:r>
              <w:rPr>
                <w:rFonts w:ascii="Times New Roman" w:hAnsi="Times New Roman"/>
                <w:sz w:val="24"/>
                <w:szCs w:val="24"/>
              </w:rPr>
              <w:t xml:space="preserve">подавать Заявители, зарегистрированные  на электронной </w:t>
            </w:r>
            <w:r w:rsidRPr="006F0D2F">
              <w:rPr>
                <w:rFonts w:ascii="Times New Roman" w:hAnsi="Times New Roman"/>
                <w:sz w:val="24"/>
                <w:szCs w:val="24"/>
              </w:rPr>
              <w:t>площадке в соответствии с Регламентом Оператора электронной площадки и Инструкциями Претендента/Арендатора, размещенными на электронной площадке</w:t>
            </w:r>
            <w:r>
              <w:rPr>
                <w:rFonts w:ascii="Times New Roman" w:hAnsi="Times New Roman"/>
                <w:sz w:val="24"/>
                <w:szCs w:val="24"/>
              </w:rPr>
              <w:t xml:space="preserve"> </w:t>
            </w:r>
            <w:r w:rsidRPr="006F0D2F">
              <w:rPr>
                <w:rFonts w:ascii="Times New Roman" w:hAnsi="Times New Roman"/>
                <w:color w:val="000000"/>
                <w:sz w:val="24"/>
                <w:szCs w:val="24"/>
              </w:rPr>
              <w:t>(Приложение 1</w:t>
            </w:r>
            <w:r>
              <w:rPr>
                <w:rFonts w:ascii="Times New Roman" w:hAnsi="Times New Roman"/>
                <w:color w:val="000000"/>
                <w:sz w:val="24"/>
                <w:szCs w:val="24"/>
              </w:rPr>
              <w:t xml:space="preserve"> </w:t>
            </w:r>
            <w:r w:rsidRPr="006F0D2F">
              <w:rPr>
                <w:rFonts w:ascii="Times New Roman" w:hAnsi="Times New Roman"/>
                <w:color w:val="000000"/>
                <w:sz w:val="24"/>
                <w:szCs w:val="24"/>
              </w:rPr>
              <w:t>).</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Сведения и документы о Заявителе, подавшем такую Заявку</w:t>
            </w:r>
            <w:r>
              <w:rPr>
                <w:rFonts w:ascii="Times New Roman" w:hAnsi="Times New Roman"/>
                <w:sz w:val="24"/>
                <w:szCs w:val="24"/>
              </w:rPr>
              <w:t>:</w:t>
            </w:r>
            <w:r w:rsidRPr="006F0D2F">
              <w:rPr>
                <w:rFonts w:ascii="Times New Roman" w:hAnsi="Times New Roman"/>
                <w:sz w:val="24"/>
                <w:szCs w:val="24"/>
              </w:rPr>
              <w:t xml:space="preserve"> </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а)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б)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w:t>
            </w:r>
            <w:r w:rsidRPr="006F0D2F">
              <w:rPr>
                <w:rFonts w:ascii="Times New Roman" w:hAnsi="Times New Roman"/>
                <w:sz w:val="24"/>
                <w:szCs w:val="24"/>
              </w:rPr>
              <w:lastRenderedPageBreak/>
              <w:t>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в)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г)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д)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е)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Pr>
                <w:rFonts w:ascii="Times New Roman" w:hAnsi="Times New Roman"/>
                <w:sz w:val="24"/>
                <w:szCs w:val="24"/>
              </w:rPr>
              <w:t xml:space="preserve"> (Приложение 2)</w:t>
            </w:r>
            <w:r w:rsidRPr="006F0D2F">
              <w:rPr>
                <w:rFonts w:ascii="Times New Roman" w:hAnsi="Times New Roman"/>
                <w:sz w:val="24"/>
                <w:szCs w:val="24"/>
              </w:rPr>
              <w:t>;</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ж)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з)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и)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проведении аукциона в соответствии с Постановлением № 739;</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к) документы или копии документов, подтверждающие внесение задатка.</w:t>
            </w:r>
          </w:p>
          <w:p w:rsidR="00C914F6" w:rsidRPr="0024601D" w:rsidRDefault="00C914F6" w:rsidP="00C914F6">
            <w:pPr>
              <w:pStyle w:val="a7"/>
              <w:rPr>
                <w:sz w:val="24"/>
                <w:szCs w:val="24"/>
                <w:lang w:val="ru-RU" w:eastAsia="ru-RU"/>
              </w:rPr>
            </w:pPr>
          </w:p>
        </w:tc>
      </w:tr>
      <w:tr w:rsidR="00C914F6" w:rsidRPr="006F0D2F" w:rsidTr="00C914F6">
        <w:trPr>
          <w:trHeight w:val="34"/>
        </w:trPr>
        <w:tc>
          <w:tcPr>
            <w:tcW w:w="720"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rPr>
                <w:b/>
                <w:sz w:val="24"/>
                <w:szCs w:val="24"/>
                <w:lang w:val="ru-RU" w:eastAsia="ru-RU"/>
              </w:rPr>
            </w:pPr>
            <w:r w:rsidRPr="003B50B9">
              <w:rPr>
                <w:b/>
                <w:sz w:val="24"/>
                <w:szCs w:val="24"/>
                <w:lang w:val="ru-RU" w:eastAsia="ru-RU"/>
              </w:rPr>
              <w:lastRenderedPageBreak/>
              <w:t>19.2.</w:t>
            </w:r>
          </w:p>
        </w:tc>
        <w:tc>
          <w:tcPr>
            <w:tcW w:w="3146" w:type="dxa"/>
            <w:tcBorders>
              <w:top w:val="single" w:sz="4" w:space="0" w:color="auto"/>
              <w:left w:val="single" w:sz="4" w:space="0" w:color="auto"/>
              <w:bottom w:val="single" w:sz="4" w:space="0" w:color="auto"/>
              <w:right w:val="single" w:sz="4" w:space="0" w:color="auto"/>
            </w:tcBorders>
          </w:tcPr>
          <w:p w:rsidR="00C914F6" w:rsidRPr="0024601D" w:rsidRDefault="00C914F6" w:rsidP="00C914F6">
            <w:pPr>
              <w:pStyle w:val="a7"/>
              <w:jc w:val="left"/>
              <w:rPr>
                <w:b/>
                <w:sz w:val="24"/>
                <w:szCs w:val="24"/>
                <w:lang w:val="ru-RU" w:eastAsia="ru-RU"/>
              </w:rPr>
            </w:pPr>
            <w:r w:rsidRPr="003B50B9">
              <w:rPr>
                <w:b/>
                <w:sz w:val="24"/>
                <w:szCs w:val="24"/>
                <w:lang w:val="ru-RU" w:eastAsia="ru-RU"/>
              </w:rPr>
              <w:t>Порядок предоставления  заявки на участие в аукционе</w:t>
            </w:r>
          </w:p>
          <w:p w:rsidR="00C914F6" w:rsidRPr="0024601D" w:rsidRDefault="00C914F6" w:rsidP="00C914F6">
            <w:pPr>
              <w:pStyle w:val="a7"/>
              <w:rPr>
                <w:b/>
                <w:sz w:val="24"/>
                <w:szCs w:val="24"/>
                <w:lang w:val="ru-RU" w:eastAsia="ru-RU"/>
              </w:rPr>
            </w:pPr>
          </w:p>
        </w:tc>
        <w:tc>
          <w:tcPr>
            <w:tcW w:w="6934" w:type="dxa"/>
            <w:tcBorders>
              <w:top w:val="single" w:sz="4" w:space="0" w:color="auto"/>
              <w:left w:val="single" w:sz="4" w:space="0" w:color="auto"/>
              <w:bottom w:val="single" w:sz="4" w:space="0" w:color="auto"/>
              <w:right w:val="single" w:sz="4" w:space="0" w:color="auto"/>
            </w:tcBorders>
          </w:tcPr>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Заявки имеют право подавать Заявители, зарегистрированные  на электронной площадке в соответствии с Регламентом Оператора электронной площадки </w:t>
            </w:r>
            <w:hyperlink r:id="rId13" w:history="1">
              <w:r w:rsidRPr="006F0D2F">
                <w:rPr>
                  <w:rStyle w:val="a3"/>
                  <w:rFonts w:ascii="Times New Roman" w:hAnsi="Times New Roman"/>
                  <w:sz w:val="24"/>
                  <w:szCs w:val="24"/>
                </w:rPr>
                <w:t>www.rts-tender.ru</w:t>
              </w:r>
            </w:hyperlink>
            <w:r w:rsidRPr="006F0D2F">
              <w:rPr>
                <w:rFonts w:ascii="Times New Roman" w:hAnsi="Times New Roman"/>
                <w:b/>
                <w:bCs/>
                <w:i/>
                <w:iCs/>
                <w:color w:val="000000"/>
                <w:sz w:val="24"/>
                <w:szCs w:val="24"/>
              </w:rPr>
              <w:t>.</w:t>
            </w:r>
          </w:p>
          <w:p w:rsidR="00C914F6" w:rsidRPr="006F0D2F" w:rsidRDefault="00C914F6" w:rsidP="00C914F6">
            <w:pPr>
              <w:contextualSpacing/>
              <w:rPr>
                <w:rFonts w:ascii="Times New Roman" w:hAnsi="Times New Roman"/>
                <w:sz w:val="24"/>
                <w:szCs w:val="24"/>
              </w:rPr>
            </w:pPr>
            <w:r w:rsidRPr="006F0D2F">
              <w:rPr>
                <w:rFonts w:ascii="Times New Roman" w:hAnsi="Times New Roman"/>
                <w:sz w:val="24"/>
                <w:szCs w:val="24"/>
              </w:rPr>
              <w:t xml:space="preserve">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19.1. </w:t>
            </w:r>
          </w:p>
          <w:p w:rsidR="00C914F6" w:rsidRPr="0024601D" w:rsidRDefault="00C914F6" w:rsidP="00C914F6">
            <w:pPr>
              <w:pStyle w:val="a7"/>
              <w:rPr>
                <w:sz w:val="24"/>
                <w:szCs w:val="24"/>
                <w:lang w:val="ru-RU" w:eastAsia="ru-RU"/>
              </w:rPr>
            </w:pPr>
          </w:p>
        </w:tc>
      </w:tr>
    </w:tbl>
    <w:p w:rsidR="0032026F" w:rsidRDefault="00405FEA">
      <w:pPr>
        <w:overflowPunct w:val="0"/>
        <w:autoSpaceDE w:val="0"/>
        <w:autoSpaceDN w:val="0"/>
        <w:adjustRightInd w:val="0"/>
        <w:rPr>
          <w:rFonts w:ascii="Times New Roman" w:hAnsi="Times New Roman"/>
          <w:sz w:val="24"/>
          <w:szCs w:val="24"/>
        </w:rPr>
      </w:pPr>
      <w:r>
        <w:rPr>
          <w:rFonts w:ascii="Times New Roman" w:hAnsi="Times New Roman"/>
          <w:sz w:val="24"/>
          <w:szCs w:val="24"/>
        </w:rPr>
        <w:t>П</w:t>
      </w:r>
      <w:r w:rsidR="0032026F">
        <w:rPr>
          <w:rFonts w:ascii="Times New Roman" w:hAnsi="Times New Roman"/>
          <w:sz w:val="24"/>
          <w:szCs w:val="24"/>
        </w:rPr>
        <w:t>римечание: информационная карта открытого аукциона является неотъемлемой частью документации об аукционе и имеет преобладающую силу в случае разночтения с документацией.</w:t>
      </w:r>
    </w:p>
    <w:p w:rsidR="0032026F" w:rsidRDefault="0032026F">
      <w:pPr>
        <w:ind w:firstLine="6946"/>
        <w:rPr>
          <w:rFonts w:ascii="Times New Roman" w:hAnsi="Times New Roman"/>
          <w:b/>
          <w:sz w:val="28"/>
          <w:szCs w:val="28"/>
        </w:rPr>
      </w:pPr>
    </w:p>
    <w:p w:rsidR="00405FEA" w:rsidRDefault="00405FEA" w:rsidP="00405FEA">
      <w:pPr>
        <w:ind w:left="7088"/>
        <w:jc w:val="right"/>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p w:rsidR="00405FEA" w:rsidRDefault="00405FEA" w:rsidP="00405FEA">
      <w:pPr>
        <w:ind w:left="7088"/>
        <w:jc w:val="right"/>
        <w:rPr>
          <w:rFonts w:ascii="Times New Roman" w:hAnsi="Times New Roman"/>
          <w:b/>
          <w:sz w:val="24"/>
          <w:szCs w:val="24"/>
        </w:rPr>
      </w:pPr>
    </w:p>
    <w:bookmarkEnd w:id="0"/>
    <w:bookmarkEnd w:id="1"/>
    <w:p w:rsidR="00405FEA" w:rsidRDefault="00405FEA" w:rsidP="00405FEA">
      <w:pPr>
        <w:ind w:left="7088"/>
        <w:jc w:val="right"/>
        <w:rPr>
          <w:rFonts w:ascii="Times New Roman" w:hAnsi="Times New Roman"/>
          <w:b/>
          <w:sz w:val="24"/>
          <w:szCs w:val="24"/>
        </w:rPr>
      </w:pPr>
    </w:p>
    <w:sectPr w:rsidR="00405FEA" w:rsidSect="00F562DE">
      <w:headerReference w:type="even" r:id="rId14"/>
      <w:headerReference w:type="default" r:id="rId15"/>
      <w:pgSz w:w="11906" w:h="16838"/>
      <w:pgMar w:top="75" w:right="746" w:bottom="540" w:left="900"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01D" w:rsidRDefault="0024601D">
      <w:r>
        <w:separator/>
      </w:r>
    </w:p>
  </w:endnote>
  <w:endnote w:type="continuationSeparator" w:id="1">
    <w:p w:rsidR="0024601D" w:rsidRDefault="002460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01D" w:rsidRDefault="0024601D">
      <w:r>
        <w:separator/>
      </w:r>
    </w:p>
  </w:footnote>
  <w:footnote w:type="continuationSeparator" w:id="1">
    <w:p w:rsidR="0024601D" w:rsidRDefault="002460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F6" w:rsidRDefault="00F6192F">
    <w:pPr>
      <w:pStyle w:val="a4"/>
      <w:framePr w:wrap="around" w:vAnchor="text" w:hAnchor="margin" w:xAlign="center" w:y="1"/>
      <w:rPr>
        <w:rStyle w:val="af1"/>
      </w:rPr>
    </w:pPr>
    <w:r>
      <w:rPr>
        <w:rStyle w:val="af1"/>
      </w:rPr>
      <w:fldChar w:fldCharType="begin"/>
    </w:r>
    <w:r w:rsidR="00C914F6">
      <w:rPr>
        <w:rStyle w:val="af1"/>
      </w:rPr>
      <w:instrText xml:space="preserve">PAGE  </w:instrText>
    </w:r>
    <w:r>
      <w:rPr>
        <w:rStyle w:val="af1"/>
      </w:rPr>
      <w:fldChar w:fldCharType="end"/>
    </w:r>
  </w:p>
  <w:p w:rsidR="00C914F6" w:rsidRDefault="00C914F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4F6" w:rsidRDefault="00F6192F">
    <w:pPr>
      <w:pStyle w:val="a4"/>
      <w:framePr w:wrap="around" w:vAnchor="text" w:hAnchor="margin" w:xAlign="center" w:y="1"/>
      <w:rPr>
        <w:rStyle w:val="af1"/>
      </w:rPr>
    </w:pPr>
    <w:r>
      <w:rPr>
        <w:rStyle w:val="af1"/>
      </w:rPr>
      <w:fldChar w:fldCharType="begin"/>
    </w:r>
    <w:r w:rsidR="00C914F6">
      <w:rPr>
        <w:rStyle w:val="af1"/>
      </w:rPr>
      <w:instrText xml:space="preserve">PAGE  </w:instrText>
    </w:r>
    <w:r>
      <w:rPr>
        <w:rStyle w:val="af1"/>
      </w:rPr>
      <w:fldChar w:fldCharType="separate"/>
    </w:r>
    <w:r w:rsidR="0010300E">
      <w:rPr>
        <w:rStyle w:val="af1"/>
        <w:noProof/>
      </w:rPr>
      <w:t>5</w:t>
    </w:r>
    <w:r>
      <w:rPr>
        <w:rStyle w:val="af1"/>
      </w:rPr>
      <w:fldChar w:fldCharType="end"/>
    </w:r>
  </w:p>
  <w:p w:rsidR="00C914F6" w:rsidRDefault="00C914F6">
    <w:pPr>
      <w:pStyle w:val="a4"/>
      <w:jc w:val="center"/>
    </w:pPr>
  </w:p>
  <w:p w:rsidR="00C914F6" w:rsidRDefault="00C914F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6348A3E"/>
    <w:lvl w:ilvl="0">
      <w:start w:val="1"/>
      <w:numFmt w:val="decimal"/>
      <w:lvlText w:val="%1."/>
      <w:lvlJc w:val="left"/>
      <w:pPr>
        <w:tabs>
          <w:tab w:val="num" w:pos="643"/>
        </w:tabs>
        <w:ind w:left="643" w:hanging="360"/>
      </w:pPr>
    </w:lvl>
  </w:abstractNum>
  <w:abstractNum w:abstractNumId="1">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9801582"/>
    <w:multiLevelType w:val="hybridMultilevel"/>
    <w:tmpl w:val="80860AEA"/>
    <w:lvl w:ilvl="0" w:tplc="04190001">
      <w:start w:val="1"/>
      <w:numFmt w:val="bullet"/>
      <w:lvlText w:val="–"/>
      <w:lvlJc w:val="left"/>
      <w:pPr>
        <w:tabs>
          <w:tab w:val="num" w:pos="-92"/>
        </w:tabs>
        <w:ind w:left="-92" w:hanging="360"/>
      </w:pPr>
      <w:rPr>
        <w:rFonts w:ascii="Times New Roman" w:hAnsi="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7308F8"/>
    <w:multiLevelType w:val="hybridMultilevel"/>
    <w:tmpl w:val="9D820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E41B4B"/>
    <w:multiLevelType w:val="multilevel"/>
    <w:tmpl w:val="633EB1CC"/>
    <w:lvl w:ilvl="0">
      <w:start w:val="1"/>
      <w:numFmt w:val="decimal"/>
      <w:lvlText w:val="%1."/>
      <w:lvlJc w:val="left"/>
      <w:pPr>
        <w:ind w:left="405" w:hanging="405"/>
      </w:pPr>
      <w:rPr>
        <w:rFonts w:cs="Times New Roman" w:hint="default"/>
      </w:rPr>
    </w:lvl>
    <w:lvl w:ilvl="1">
      <w:start w:val="1"/>
      <w:numFmt w:val="decimal"/>
      <w:lvlText w:val="%1.%2."/>
      <w:lvlJc w:val="left"/>
      <w:pPr>
        <w:ind w:left="465" w:hanging="405"/>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5">
    <w:nsid w:val="0FB55065"/>
    <w:multiLevelType w:val="hybridMultilevel"/>
    <w:tmpl w:val="A4D8801E"/>
    <w:lvl w:ilvl="0" w:tplc="47307A3E">
      <w:start w:val="1"/>
      <w:numFmt w:val="decimal"/>
      <w:lvlText w:val="%1."/>
      <w:lvlJc w:val="left"/>
      <w:pPr>
        <w:tabs>
          <w:tab w:val="num" w:pos="1080"/>
        </w:tabs>
        <w:ind w:left="108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
    <w:nsid w:val="362731DE"/>
    <w:multiLevelType w:val="multilevel"/>
    <w:tmpl w:val="974249A6"/>
    <w:lvl w:ilvl="0">
      <w:start w:val="1"/>
      <w:numFmt w:val="decimal"/>
      <w:lvlText w:val="%1."/>
      <w:lvlJc w:val="left"/>
      <w:pPr>
        <w:ind w:left="390" w:hanging="390"/>
      </w:pPr>
      <w:rPr>
        <w:rFonts w:cs="Times New Roman" w:hint="default"/>
      </w:rPr>
    </w:lvl>
    <w:lvl w:ilvl="1">
      <w:start w:val="1"/>
      <w:numFmt w:val="decimal"/>
      <w:lvlText w:val="%1.%2."/>
      <w:lvlJc w:val="left"/>
      <w:pPr>
        <w:ind w:left="450" w:hanging="390"/>
      </w:pPr>
      <w:rPr>
        <w:rFonts w:cs="Times New Roman" w:hint="default"/>
      </w:rPr>
    </w:lvl>
    <w:lvl w:ilvl="2">
      <w:start w:val="1"/>
      <w:numFmt w:val="decimal"/>
      <w:lvlText w:val="%1.%2.%3."/>
      <w:lvlJc w:val="left"/>
      <w:pPr>
        <w:ind w:left="840" w:hanging="720"/>
      </w:pPr>
      <w:rPr>
        <w:rFonts w:cs="Times New Roman" w:hint="default"/>
      </w:rPr>
    </w:lvl>
    <w:lvl w:ilvl="3">
      <w:start w:val="1"/>
      <w:numFmt w:val="decimal"/>
      <w:lvlText w:val="%1.%2.%3.%4."/>
      <w:lvlJc w:val="left"/>
      <w:pPr>
        <w:ind w:left="900" w:hanging="720"/>
      </w:pPr>
      <w:rPr>
        <w:rFonts w:cs="Times New Roman" w:hint="default"/>
      </w:rPr>
    </w:lvl>
    <w:lvl w:ilvl="4">
      <w:start w:val="1"/>
      <w:numFmt w:val="decimal"/>
      <w:lvlText w:val="%1.%2.%3.%4.%5."/>
      <w:lvlJc w:val="left"/>
      <w:pPr>
        <w:ind w:left="1320" w:hanging="1080"/>
      </w:pPr>
      <w:rPr>
        <w:rFonts w:cs="Times New Roman" w:hint="default"/>
      </w:rPr>
    </w:lvl>
    <w:lvl w:ilvl="5">
      <w:start w:val="1"/>
      <w:numFmt w:val="decimal"/>
      <w:lvlText w:val="%1.%2.%3.%4.%5.%6."/>
      <w:lvlJc w:val="left"/>
      <w:pPr>
        <w:ind w:left="1380" w:hanging="1080"/>
      </w:pPr>
      <w:rPr>
        <w:rFonts w:cs="Times New Roman" w:hint="default"/>
      </w:rPr>
    </w:lvl>
    <w:lvl w:ilvl="6">
      <w:start w:val="1"/>
      <w:numFmt w:val="decimal"/>
      <w:lvlText w:val="%1.%2.%3.%4.%5.%6.%7."/>
      <w:lvlJc w:val="left"/>
      <w:pPr>
        <w:ind w:left="180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80" w:hanging="1800"/>
      </w:pPr>
      <w:rPr>
        <w:rFonts w:cs="Times New Roman" w:hint="default"/>
      </w:rPr>
    </w:lvl>
  </w:abstractNum>
  <w:abstractNum w:abstractNumId="7">
    <w:nsid w:val="364F2E90"/>
    <w:multiLevelType w:val="multilevel"/>
    <w:tmpl w:val="A9440422"/>
    <w:lvl w:ilvl="0">
      <w:start w:val="4"/>
      <w:numFmt w:val="decimal"/>
      <w:lvlText w:val="%1."/>
      <w:lvlJc w:val="left"/>
      <w:pPr>
        <w:tabs>
          <w:tab w:val="num" w:pos="760"/>
        </w:tabs>
        <w:ind w:left="7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B6730AE"/>
    <w:multiLevelType w:val="multilevel"/>
    <w:tmpl w:val="7584CC3C"/>
    <w:lvl w:ilvl="0">
      <w:start w:val="1"/>
      <w:numFmt w:val="decimal"/>
      <w:lvlText w:val="%1."/>
      <w:lvlJc w:val="left"/>
      <w:pPr>
        <w:tabs>
          <w:tab w:val="num" w:pos="432"/>
        </w:tabs>
        <w:ind w:left="432" w:hanging="432"/>
      </w:pPr>
      <w:rPr>
        <w:rFonts w:cs="Times New Roman"/>
      </w:rPr>
    </w:lvl>
    <w:lvl w:ilvl="1">
      <w:start w:val="1"/>
      <w:numFmt w:val="decimal"/>
      <w:lvlText w:val="7.1.%2"/>
      <w:lvlJc w:val="left"/>
      <w:pPr>
        <w:tabs>
          <w:tab w:val="num" w:pos="1476"/>
        </w:tabs>
        <w:ind w:left="1476" w:hanging="576"/>
      </w:pPr>
      <w:rPr>
        <w:rFonts w:cs="Times New Roman"/>
      </w:rPr>
    </w:lvl>
    <w:lvl w:ilvl="2">
      <w:start w:val="1"/>
      <w:numFmt w:val="none"/>
      <w:lvlText w:val="7.1.6"/>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4D7830D0"/>
    <w:multiLevelType w:val="multilevel"/>
    <w:tmpl w:val="C41AD46E"/>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0">
    <w:nsid w:val="51223F73"/>
    <w:multiLevelType w:val="hybridMultilevel"/>
    <w:tmpl w:val="12466D42"/>
    <w:lvl w:ilvl="0" w:tplc="87A6570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1">
    <w:nsid w:val="6B5C03DF"/>
    <w:multiLevelType w:val="hybridMultilevel"/>
    <w:tmpl w:val="4D76248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53835A7"/>
    <w:multiLevelType w:val="hybridMultilevel"/>
    <w:tmpl w:val="1114A104"/>
    <w:lvl w:ilvl="0" w:tplc="53CAC742">
      <w:start w:val="1"/>
      <w:numFmt w:val="bullet"/>
      <w:lvlText w:val="–"/>
      <w:lvlJc w:val="left"/>
      <w:pPr>
        <w:tabs>
          <w:tab w:val="num" w:pos="-92"/>
        </w:tabs>
        <w:ind w:left="-92" w:hanging="360"/>
      </w:pPr>
      <w:rPr>
        <w:rFonts w:ascii="Times New Roman" w:hAnsi="Times New Roman" w:hint="default"/>
        <w:sz w:val="24"/>
      </w:rPr>
    </w:lvl>
    <w:lvl w:ilvl="1" w:tplc="D48A590A">
      <w:start w:val="1"/>
      <w:numFmt w:val="decimal"/>
      <w:lvlText w:val="%2."/>
      <w:lvlJc w:val="left"/>
      <w:pPr>
        <w:tabs>
          <w:tab w:val="num" w:pos="1440"/>
        </w:tabs>
        <w:ind w:left="1440" w:hanging="360"/>
      </w:pPr>
      <w:rPr>
        <w:rFonts w:cs="Times New Roman"/>
      </w:rPr>
    </w:lvl>
    <w:lvl w:ilvl="2" w:tplc="5B4A8496">
      <w:start w:val="1"/>
      <w:numFmt w:val="decimal"/>
      <w:lvlText w:val="%3."/>
      <w:lvlJc w:val="left"/>
      <w:pPr>
        <w:tabs>
          <w:tab w:val="num" w:pos="2160"/>
        </w:tabs>
        <w:ind w:left="2160" w:hanging="360"/>
      </w:pPr>
      <w:rPr>
        <w:rFonts w:cs="Times New Roman"/>
      </w:rPr>
    </w:lvl>
    <w:lvl w:ilvl="3" w:tplc="14BCB714">
      <w:start w:val="1"/>
      <w:numFmt w:val="decimal"/>
      <w:lvlText w:val="%4."/>
      <w:lvlJc w:val="left"/>
      <w:pPr>
        <w:tabs>
          <w:tab w:val="num" w:pos="2880"/>
        </w:tabs>
        <w:ind w:left="2880" w:hanging="360"/>
      </w:pPr>
      <w:rPr>
        <w:rFonts w:cs="Times New Roman"/>
      </w:rPr>
    </w:lvl>
    <w:lvl w:ilvl="4" w:tplc="2756829A">
      <w:start w:val="1"/>
      <w:numFmt w:val="decimal"/>
      <w:lvlText w:val="%5."/>
      <w:lvlJc w:val="left"/>
      <w:pPr>
        <w:tabs>
          <w:tab w:val="num" w:pos="3600"/>
        </w:tabs>
        <w:ind w:left="3600" w:hanging="360"/>
      </w:pPr>
      <w:rPr>
        <w:rFonts w:cs="Times New Roman"/>
      </w:rPr>
    </w:lvl>
    <w:lvl w:ilvl="5" w:tplc="BE02FA26">
      <w:start w:val="1"/>
      <w:numFmt w:val="decimal"/>
      <w:lvlText w:val="%6."/>
      <w:lvlJc w:val="left"/>
      <w:pPr>
        <w:tabs>
          <w:tab w:val="num" w:pos="4320"/>
        </w:tabs>
        <w:ind w:left="4320" w:hanging="360"/>
      </w:pPr>
      <w:rPr>
        <w:rFonts w:cs="Times New Roman"/>
      </w:rPr>
    </w:lvl>
    <w:lvl w:ilvl="6" w:tplc="38D2322E">
      <w:start w:val="1"/>
      <w:numFmt w:val="decimal"/>
      <w:lvlText w:val="%7."/>
      <w:lvlJc w:val="left"/>
      <w:pPr>
        <w:tabs>
          <w:tab w:val="num" w:pos="5040"/>
        </w:tabs>
        <w:ind w:left="5040" w:hanging="360"/>
      </w:pPr>
      <w:rPr>
        <w:rFonts w:cs="Times New Roman"/>
      </w:rPr>
    </w:lvl>
    <w:lvl w:ilvl="7" w:tplc="5E72B160">
      <w:start w:val="1"/>
      <w:numFmt w:val="decimal"/>
      <w:lvlText w:val="%8."/>
      <w:lvlJc w:val="left"/>
      <w:pPr>
        <w:tabs>
          <w:tab w:val="num" w:pos="5760"/>
        </w:tabs>
        <w:ind w:left="5760" w:hanging="360"/>
      </w:pPr>
      <w:rPr>
        <w:rFonts w:cs="Times New Roman"/>
      </w:rPr>
    </w:lvl>
    <w:lvl w:ilvl="8" w:tplc="242AC962">
      <w:start w:val="1"/>
      <w:numFmt w:val="decimal"/>
      <w:lvlText w:val="%9."/>
      <w:lvlJc w:val="left"/>
      <w:pPr>
        <w:tabs>
          <w:tab w:val="num" w:pos="6480"/>
        </w:tabs>
        <w:ind w:left="6480" w:hanging="360"/>
      </w:pPr>
      <w:rPr>
        <w:rFonts w:cs="Times New Roman"/>
      </w:rPr>
    </w:lvl>
  </w:abstractNum>
  <w:abstractNum w:abstractNumId="13">
    <w:nsid w:val="7A0A2160"/>
    <w:multiLevelType w:val="multilevel"/>
    <w:tmpl w:val="4C34C6B6"/>
    <w:lvl w:ilvl="0">
      <w:start w:val="1"/>
      <w:numFmt w:val="decimal"/>
      <w:lvlText w:val="%1."/>
      <w:lvlJc w:val="left"/>
      <w:pPr>
        <w:ind w:left="435" w:hanging="435"/>
      </w:pPr>
      <w:rPr>
        <w:rFonts w:cs="Times New Roman"/>
      </w:rPr>
    </w:lvl>
    <w:lvl w:ilvl="1">
      <w:start w:val="1"/>
      <w:numFmt w:val="decimal"/>
      <w:lvlText w:val="%1.%2."/>
      <w:lvlJc w:val="left"/>
      <w:pPr>
        <w:ind w:left="780" w:hanging="720"/>
      </w:pPr>
      <w:rPr>
        <w:rFonts w:cs="Times New Roman"/>
      </w:rPr>
    </w:lvl>
    <w:lvl w:ilvl="2">
      <w:start w:val="1"/>
      <w:numFmt w:val="decimal"/>
      <w:lvlText w:val="%1.%2.%3."/>
      <w:lvlJc w:val="left"/>
      <w:pPr>
        <w:ind w:left="840" w:hanging="720"/>
      </w:pPr>
      <w:rPr>
        <w:rFonts w:cs="Times New Roman"/>
      </w:rPr>
    </w:lvl>
    <w:lvl w:ilvl="3">
      <w:start w:val="1"/>
      <w:numFmt w:val="decimal"/>
      <w:lvlText w:val="%1.%2.%3.%4."/>
      <w:lvlJc w:val="left"/>
      <w:pPr>
        <w:ind w:left="1260" w:hanging="1080"/>
      </w:pPr>
      <w:rPr>
        <w:rFonts w:cs="Times New Roman"/>
      </w:rPr>
    </w:lvl>
    <w:lvl w:ilvl="4">
      <w:start w:val="1"/>
      <w:numFmt w:val="decimal"/>
      <w:lvlText w:val="%1.%2.%3.%4.%5."/>
      <w:lvlJc w:val="left"/>
      <w:pPr>
        <w:ind w:left="1320" w:hanging="1080"/>
      </w:pPr>
      <w:rPr>
        <w:rFonts w:cs="Times New Roman"/>
      </w:rPr>
    </w:lvl>
    <w:lvl w:ilvl="5">
      <w:start w:val="1"/>
      <w:numFmt w:val="decimal"/>
      <w:lvlText w:val="%1.%2.%3.%4.%5.%6."/>
      <w:lvlJc w:val="left"/>
      <w:pPr>
        <w:ind w:left="1740" w:hanging="144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2220" w:hanging="1800"/>
      </w:pPr>
      <w:rPr>
        <w:rFonts w:cs="Times New Roman"/>
      </w:rPr>
    </w:lvl>
    <w:lvl w:ilvl="8">
      <w:start w:val="1"/>
      <w:numFmt w:val="decimal"/>
      <w:lvlText w:val="%1.%2.%3.%4.%5.%6.%7.%8.%9."/>
      <w:lvlJc w:val="left"/>
      <w:pPr>
        <w:ind w:left="2280" w:hanging="1800"/>
      </w:pPr>
      <w:rPr>
        <w:rFonts w:cs="Times New Roman"/>
      </w:rPr>
    </w:lvl>
  </w:abstractNum>
  <w:abstractNum w:abstractNumId="14">
    <w:nsid w:val="7B041236"/>
    <w:multiLevelType w:val="hybridMultilevel"/>
    <w:tmpl w:val="842E61C2"/>
    <w:lvl w:ilvl="0" w:tplc="15D843BC">
      <w:start w:val="1"/>
      <w:numFmt w:val="decimal"/>
      <w:lvlText w:val="%1."/>
      <w:lvlJc w:val="left"/>
      <w:pPr>
        <w:tabs>
          <w:tab w:val="num" w:pos="1069"/>
        </w:tabs>
        <w:ind w:left="1069" w:hanging="360"/>
      </w:pPr>
      <w:rPr>
        <w:rFonts w:cs="Times New Roman"/>
      </w:rPr>
    </w:lvl>
    <w:lvl w:ilvl="1" w:tplc="06344E1A">
      <w:start w:val="1"/>
      <w:numFmt w:val="decimal"/>
      <w:lvlText w:val="%2."/>
      <w:lvlJc w:val="left"/>
      <w:pPr>
        <w:tabs>
          <w:tab w:val="num" w:pos="1440"/>
        </w:tabs>
        <w:ind w:left="1440" w:hanging="360"/>
      </w:pPr>
      <w:rPr>
        <w:rFonts w:cs="Times New Roman"/>
      </w:rPr>
    </w:lvl>
    <w:lvl w:ilvl="2" w:tplc="C068F93C">
      <w:start w:val="1"/>
      <w:numFmt w:val="decimal"/>
      <w:lvlText w:val="%3."/>
      <w:lvlJc w:val="left"/>
      <w:pPr>
        <w:tabs>
          <w:tab w:val="num" w:pos="2160"/>
        </w:tabs>
        <w:ind w:left="2160" w:hanging="360"/>
      </w:pPr>
      <w:rPr>
        <w:rFonts w:cs="Times New Roman"/>
      </w:rPr>
    </w:lvl>
    <w:lvl w:ilvl="3" w:tplc="02BC52E6">
      <w:start w:val="1"/>
      <w:numFmt w:val="decimal"/>
      <w:lvlText w:val="%4."/>
      <w:lvlJc w:val="left"/>
      <w:pPr>
        <w:tabs>
          <w:tab w:val="num" w:pos="2880"/>
        </w:tabs>
        <w:ind w:left="2880" w:hanging="360"/>
      </w:pPr>
      <w:rPr>
        <w:rFonts w:cs="Times New Roman"/>
      </w:rPr>
    </w:lvl>
    <w:lvl w:ilvl="4" w:tplc="D12C3270">
      <w:start w:val="1"/>
      <w:numFmt w:val="decimal"/>
      <w:lvlText w:val="%5."/>
      <w:lvlJc w:val="left"/>
      <w:pPr>
        <w:tabs>
          <w:tab w:val="num" w:pos="3600"/>
        </w:tabs>
        <w:ind w:left="3600" w:hanging="360"/>
      </w:pPr>
      <w:rPr>
        <w:rFonts w:cs="Times New Roman"/>
      </w:rPr>
    </w:lvl>
    <w:lvl w:ilvl="5" w:tplc="5A2835FE">
      <w:start w:val="1"/>
      <w:numFmt w:val="decimal"/>
      <w:lvlText w:val="%6."/>
      <w:lvlJc w:val="left"/>
      <w:pPr>
        <w:tabs>
          <w:tab w:val="num" w:pos="4320"/>
        </w:tabs>
        <w:ind w:left="4320" w:hanging="360"/>
      </w:pPr>
      <w:rPr>
        <w:rFonts w:cs="Times New Roman"/>
      </w:rPr>
    </w:lvl>
    <w:lvl w:ilvl="6" w:tplc="B8540C46">
      <w:start w:val="1"/>
      <w:numFmt w:val="decimal"/>
      <w:lvlText w:val="%7."/>
      <w:lvlJc w:val="left"/>
      <w:pPr>
        <w:tabs>
          <w:tab w:val="num" w:pos="5040"/>
        </w:tabs>
        <w:ind w:left="5040" w:hanging="360"/>
      </w:pPr>
      <w:rPr>
        <w:rFonts w:cs="Times New Roman"/>
      </w:rPr>
    </w:lvl>
    <w:lvl w:ilvl="7" w:tplc="28082ED4">
      <w:start w:val="1"/>
      <w:numFmt w:val="decimal"/>
      <w:lvlText w:val="%8."/>
      <w:lvlJc w:val="left"/>
      <w:pPr>
        <w:tabs>
          <w:tab w:val="num" w:pos="5760"/>
        </w:tabs>
        <w:ind w:left="5760" w:hanging="360"/>
      </w:pPr>
      <w:rPr>
        <w:rFonts w:cs="Times New Roman"/>
      </w:rPr>
    </w:lvl>
    <w:lvl w:ilvl="8" w:tplc="CDF24C44">
      <w:start w:val="1"/>
      <w:numFmt w:val="decimal"/>
      <w:lvlText w:val="%9."/>
      <w:lvlJc w:val="left"/>
      <w:pPr>
        <w:tabs>
          <w:tab w:val="num" w:pos="6480"/>
        </w:tabs>
        <w:ind w:left="6480" w:hanging="360"/>
      </w:pPr>
      <w:rPr>
        <w:rFonts w:cs="Times New Roman"/>
      </w:rPr>
    </w:lvl>
  </w:abstractNum>
  <w:abstractNum w:abstractNumId="15">
    <w:nsid w:val="7C7D2318"/>
    <w:multiLevelType w:val="hybridMultilevel"/>
    <w:tmpl w:val="A5BCAD50"/>
    <w:lvl w:ilvl="0" w:tplc="4E323E5A">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6">
    <w:nsid w:val="7E892E9A"/>
    <w:multiLevelType w:val="hybridMultilevel"/>
    <w:tmpl w:val="D6BCA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3"/>
  </w:num>
  <w:num w:numId="13">
    <w:abstractNumId w:val="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5"/>
  </w:num>
  <w:num w:numId="17">
    <w:abstractNumId w:val="11"/>
  </w:num>
  <w:num w:numId="18">
    <w:abstractNumId w:val="6"/>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708"/>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BD0"/>
    <w:rsid w:val="000274EC"/>
    <w:rsid w:val="00081AA8"/>
    <w:rsid w:val="0008274D"/>
    <w:rsid w:val="000951E6"/>
    <w:rsid w:val="000A2C01"/>
    <w:rsid w:val="000A5677"/>
    <w:rsid w:val="000A77FA"/>
    <w:rsid w:val="000B2C6D"/>
    <w:rsid w:val="000B624D"/>
    <w:rsid w:val="000E2AB0"/>
    <w:rsid w:val="0010300E"/>
    <w:rsid w:val="00124C5D"/>
    <w:rsid w:val="00127C8A"/>
    <w:rsid w:val="00133382"/>
    <w:rsid w:val="00140E11"/>
    <w:rsid w:val="00143B46"/>
    <w:rsid w:val="00145AF2"/>
    <w:rsid w:val="00145BD7"/>
    <w:rsid w:val="0014676F"/>
    <w:rsid w:val="0015450D"/>
    <w:rsid w:val="00155661"/>
    <w:rsid w:val="00157219"/>
    <w:rsid w:val="00166F99"/>
    <w:rsid w:val="00187B6E"/>
    <w:rsid w:val="001B3E22"/>
    <w:rsid w:val="001B519F"/>
    <w:rsid w:val="001C4EA2"/>
    <w:rsid w:val="001C75E7"/>
    <w:rsid w:val="001D050C"/>
    <w:rsid w:val="001E7463"/>
    <w:rsid w:val="0024601D"/>
    <w:rsid w:val="00246E16"/>
    <w:rsid w:val="00247B9B"/>
    <w:rsid w:val="0025013E"/>
    <w:rsid w:val="00274061"/>
    <w:rsid w:val="002825AC"/>
    <w:rsid w:val="00293549"/>
    <w:rsid w:val="0029578A"/>
    <w:rsid w:val="00295AAD"/>
    <w:rsid w:val="00295CDA"/>
    <w:rsid w:val="002B4F9C"/>
    <w:rsid w:val="002B543C"/>
    <w:rsid w:val="002C0344"/>
    <w:rsid w:val="002D1877"/>
    <w:rsid w:val="002E5D77"/>
    <w:rsid w:val="003008E5"/>
    <w:rsid w:val="003037D2"/>
    <w:rsid w:val="00313585"/>
    <w:rsid w:val="00316026"/>
    <w:rsid w:val="0032026F"/>
    <w:rsid w:val="00331777"/>
    <w:rsid w:val="00356858"/>
    <w:rsid w:val="003568E6"/>
    <w:rsid w:val="003670DD"/>
    <w:rsid w:val="00370DEF"/>
    <w:rsid w:val="003744B6"/>
    <w:rsid w:val="00376226"/>
    <w:rsid w:val="00377481"/>
    <w:rsid w:val="00392817"/>
    <w:rsid w:val="00393EE3"/>
    <w:rsid w:val="003B50B9"/>
    <w:rsid w:val="003C45EF"/>
    <w:rsid w:val="0040063E"/>
    <w:rsid w:val="00404B52"/>
    <w:rsid w:val="00405FEA"/>
    <w:rsid w:val="004260CC"/>
    <w:rsid w:val="004313F6"/>
    <w:rsid w:val="004508CD"/>
    <w:rsid w:val="004515C8"/>
    <w:rsid w:val="0045773F"/>
    <w:rsid w:val="00466257"/>
    <w:rsid w:val="004A2A52"/>
    <w:rsid w:val="004B4E58"/>
    <w:rsid w:val="004C7FA6"/>
    <w:rsid w:val="004D4BB8"/>
    <w:rsid w:val="004D5378"/>
    <w:rsid w:val="004D739A"/>
    <w:rsid w:val="004E16D7"/>
    <w:rsid w:val="004F32D4"/>
    <w:rsid w:val="004F5F13"/>
    <w:rsid w:val="00501AE2"/>
    <w:rsid w:val="005103D4"/>
    <w:rsid w:val="005204EA"/>
    <w:rsid w:val="00526DAD"/>
    <w:rsid w:val="00554FD6"/>
    <w:rsid w:val="0056052E"/>
    <w:rsid w:val="0058468F"/>
    <w:rsid w:val="00595524"/>
    <w:rsid w:val="005A3496"/>
    <w:rsid w:val="005D7276"/>
    <w:rsid w:val="005E6F8F"/>
    <w:rsid w:val="005F14C0"/>
    <w:rsid w:val="005F5D95"/>
    <w:rsid w:val="006014C7"/>
    <w:rsid w:val="00636001"/>
    <w:rsid w:val="00637F76"/>
    <w:rsid w:val="00665C86"/>
    <w:rsid w:val="00693BD0"/>
    <w:rsid w:val="006A5C39"/>
    <w:rsid w:val="006B3430"/>
    <w:rsid w:val="006C2961"/>
    <w:rsid w:val="006C3823"/>
    <w:rsid w:val="006E2B6D"/>
    <w:rsid w:val="006E4545"/>
    <w:rsid w:val="006F5FAA"/>
    <w:rsid w:val="007149EB"/>
    <w:rsid w:val="00724CEB"/>
    <w:rsid w:val="00731397"/>
    <w:rsid w:val="00737FB0"/>
    <w:rsid w:val="00742D35"/>
    <w:rsid w:val="007701E1"/>
    <w:rsid w:val="007A6B67"/>
    <w:rsid w:val="007D7954"/>
    <w:rsid w:val="007E074B"/>
    <w:rsid w:val="007E5B90"/>
    <w:rsid w:val="007F34C2"/>
    <w:rsid w:val="007F3906"/>
    <w:rsid w:val="00801D94"/>
    <w:rsid w:val="0080527F"/>
    <w:rsid w:val="00805A7D"/>
    <w:rsid w:val="00812F95"/>
    <w:rsid w:val="008309F9"/>
    <w:rsid w:val="0083357D"/>
    <w:rsid w:val="00837875"/>
    <w:rsid w:val="00845DFB"/>
    <w:rsid w:val="00847AE9"/>
    <w:rsid w:val="00850C35"/>
    <w:rsid w:val="008649FC"/>
    <w:rsid w:val="00873F14"/>
    <w:rsid w:val="008770B6"/>
    <w:rsid w:val="00891101"/>
    <w:rsid w:val="00891241"/>
    <w:rsid w:val="00897236"/>
    <w:rsid w:val="008A06B5"/>
    <w:rsid w:val="008A327B"/>
    <w:rsid w:val="008B6422"/>
    <w:rsid w:val="008C2CA1"/>
    <w:rsid w:val="008D6EE6"/>
    <w:rsid w:val="008E00EF"/>
    <w:rsid w:val="008E1B7A"/>
    <w:rsid w:val="008E6391"/>
    <w:rsid w:val="00900986"/>
    <w:rsid w:val="00902596"/>
    <w:rsid w:val="009052E1"/>
    <w:rsid w:val="00920307"/>
    <w:rsid w:val="009204F2"/>
    <w:rsid w:val="00924DEB"/>
    <w:rsid w:val="00940CED"/>
    <w:rsid w:val="009452DD"/>
    <w:rsid w:val="00957944"/>
    <w:rsid w:val="009B3AC3"/>
    <w:rsid w:val="009C7D4F"/>
    <w:rsid w:val="009D1B1F"/>
    <w:rsid w:val="009E47AD"/>
    <w:rsid w:val="009E5680"/>
    <w:rsid w:val="009F3BC0"/>
    <w:rsid w:val="00A00D36"/>
    <w:rsid w:val="00A10CF4"/>
    <w:rsid w:val="00A13275"/>
    <w:rsid w:val="00A236E6"/>
    <w:rsid w:val="00A31845"/>
    <w:rsid w:val="00A321AD"/>
    <w:rsid w:val="00A5507D"/>
    <w:rsid w:val="00A578BD"/>
    <w:rsid w:val="00A706D8"/>
    <w:rsid w:val="00A7274F"/>
    <w:rsid w:val="00A92832"/>
    <w:rsid w:val="00A951B4"/>
    <w:rsid w:val="00AC187D"/>
    <w:rsid w:val="00AC3001"/>
    <w:rsid w:val="00AC42D4"/>
    <w:rsid w:val="00AC4ED4"/>
    <w:rsid w:val="00AF13EF"/>
    <w:rsid w:val="00B068E2"/>
    <w:rsid w:val="00B17EA1"/>
    <w:rsid w:val="00B2071A"/>
    <w:rsid w:val="00B23F99"/>
    <w:rsid w:val="00B25429"/>
    <w:rsid w:val="00B43D30"/>
    <w:rsid w:val="00B74E85"/>
    <w:rsid w:val="00B86326"/>
    <w:rsid w:val="00BB3CB6"/>
    <w:rsid w:val="00C03A4F"/>
    <w:rsid w:val="00C35EC0"/>
    <w:rsid w:val="00C426B4"/>
    <w:rsid w:val="00C54AFB"/>
    <w:rsid w:val="00C76269"/>
    <w:rsid w:val="00C914F6"/>
    <w:rsid w:val="00CA6FFD"/>
    <w:rsid w:val="00CC3A0B"/>
    <w:rsid w:val="00CC3DF1"/>
    <w:rsid w:val="00CD3818"/>
    <w:rsid w:val="00CF16EF"/>
    <w:rsid w:val="00D108FA"/>
    <w:rsid w:val="00D20E13"/>
    <w:rsid w:val="00D57EB4"/>
    <w:rsid w:val="00D6061A"/>
    <w:rsid w:val="00D8048D"/>
    <w:rsid w:val="00D81B4B"/>
    <w:rsid w:val="00DC5271"/>
    <w:rsid w:val="00DD304F"/>
    <w:rsid w:val="00DE6FFD"/>
    <w:rsid w:val="00DF4B80"/>
    <w:rsid w:val="00E27D75"/>
    <w:rsid w:val="00E44BA4"/>
    <w:rsid w:val="00E7039A"/>
    <w:rsid w:val="00E72855"/>
    <w:rsid w:val="00E803F8"/>
    <w:rsid w:val="00EC14BF"/>
    <w:rsid w:val="00ED10DE"/>
    <w:rsid w:val="00EF62B3"/>
    <w:rsid w:val="00F22D65"/>
    <w:rsid w:val="00F30441"/>
    <w:rsid w:val="00F47C00"/>
    <w:rsid w:val="00F500D3"/>
    <w:rsid w:val="00F55295"/>
    <w:rsid w:val="00F562DE"/>
    <w:rsid w:val="00F6192F"/>
    <w:rsid w:val="00F653BE"/>
    <w:rsid w:val="00F76928"/>
    <w:rsid w:val="00FA7ED3"/>
    <w:rsid w:val="00FC2EB6"/>
    <w:rsid w:val="00FF5A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50D"/>
    <w:pPr>
      <w:jc w:val="both"/>
    </w:pPr>
    <w:rPr>
      <w:rFonts w:cs="Times New Roman"/>
      <w:sz w:val="22"/>
      <w:szCs w:val="22"/>
    </w:rPr>
  </w:style>
  <w:style w:type="paragraph" w:styleId="1">
    <w:name w:val="heading 1"/>
    <w:basedOn w:val="a"/>
    <w:next w:val="a"/>
    <w:qFormat/>
    <w:rsid w:val="0015450D"/>
    <w:pPr>
      <w:keepNext/>
      <w:ind w:left="2880" w:hanging="2880"/>
      <w:jc w:val="center"/>
      <w:outlineLvl w:val="0"/>
    </w:pPr>
    <w:rPr>
      <w:rFonts w:ascii="Times New Roman" w:hAnsi="Times New Roman"/>
      <w:b/>
      <w:bCs/>
      <w:sz w:val="44"/>
      <w:szCs w:val="20"/>
    </w:rPr>
  </w:style>
  <w:style w:type="paragraph" w:styleId="2">
    <w:name w:val="heading 2"/>
    <w:basedOn w:val="a"/>
    <w:next w:val="a"/>
    <w:qFormat/>
    <w:rsid w:val="0015450D"/>
    <w:pPr>
      <w:keepNext/>
      <w:spacing w:before="240" w:after="60"/>
      <w:outlineLvl w:val="1"/>
    </w:pPr>
    <w:rPr>
      <w:rFonts w:ascii="Arial" w:hAnsi="Arial" w:cs="Arial"/>
      <w:b/>
      <w:bCs/>
      <w:i/>
      <w:iCs/>
      <w:sz w:val="28"/>
      <w:szCs w:val="28"/>
    </w:rPr>
  </w:style>
  <w:style w:type="paragraph" w:styleId="3">
    <w:name w:val="heading 3"/>
    <w:basedOn w:val="a"/>
    <w:next w:val="a"/>
    <w:qFormat/>
    <w:rsid w:val="0015450D"/>
    <w:pPr>
      <w:keepNext/>
      <w:keepLines/>
      <w:spacing w:before="200"/>
      <w:outlineLvl w:val="2"/>
    </w:pPr>
    <w:rPr>
      <w:rFonts w:ascii="Cambria" w:hAnsi="Cambria"/>
      <w:b/>
      <w:bCs/>
      <w:color w:val="4F81BD"/>
    </w:rPr>
  </w:style>
  <w:style w:type="paragraph" w:styleId="5">
    <w:name w:val="heading 5"/>
    <w:basedOn w:val="a"/>
    <w:next w:val="a"/>
    <w:link w:val="50"/>
    <w:qFormat/>
    <w:rsid w:val="0015450D"/>
    <w:pPr>
      <w:keepNext/>
      <w:keepLines/>
      <w:spacing w:before="200"/>
      <w:outlineLvl w:val="4"/>
    </w:pPr>
    <w:rPr>
      <w:rFonts w:ascii="Cambria" w:hAnsi="Cambria" w:cs="Calibri"/>
      <w:color w:val="243F60"/>
    </w:rPr>
  </w:style>
  <w:style w:type="paragraph" w:styleId="6">
    <w:name w:val="heading 6"/>
    <w:basedOn w:val="a"/>
    <w:next w:val="a"/>
    <w:qFormat/>
    <w:rsid w:val="0015450D"/>
    <w:pPr>
      <w:spacing w:before="240" w:after="60"/>
      <w:outlineLvl w:val="5"/>
    </w:pPr>
    <w:rPr>
      <w:rFonts w:ascii="Times New Roman" w:hAnsi="Times New Roman"/>
      <w:b/>
      <w:bCs/>
    </w:rPr>
  </w:style>
  <w:style w:type="paragraph" w:styleId="7">
    <w:name w:val="heading 7"/>
    <w:basedOn w:val="a"/>
    <w:next w:val="a"/>
    <w:qFormat/>
    <w:rsid w:val="0015450D"/>
    <w:pPr>
      <w:keepNext/>
      <w:jc w:val="center"/>
      <w:outlineLvl w:val="6"/>
    </w:pPr>
    <w:rPr>
      <w:rFonts w:ascii="Times New Roman" w:hAnsi="Times New Roman"/>
      <w:sz w:val="40"/>
      <w:szCs w:val="20"/>
    </w:rPr>
  </w:style>
  <w:style w:type="paragraph" w:styleId="8">
    <w:name w:val="heading 8"/>
    <w:basedOn w:val="a"/>
    <w:next w:val="a"/>
    <w:qFormat/>
    <w:rsid w:val="0015450D"/>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15450D"/>
    <w:rPr>
      <w:rFonts w:ascii="Times New Roman" w:hAnsi="Times New Roman" w:cs="Times New Roman"/>
      <w:b/>
      <w:bCs/>
      <w:sz w:val="20"/>
      <w:szCs w:val="20"/>
    </w:rPr>
  </w:style>
  <w:style w:type="character" w:customStyle="1" w:styleId="Heading2Char">
    <w:name w:val="Heading 2 Char"/>
    <w:locked/>
    <w:rsid w:val="0015450D"/>
    <w:rPr>
      <w:rFonts w:ascii="Arial" w:hAnsi="Arial" w:cs="Arial"/>
      <w:b/>
      <w:bCs/>
      <w:i/>
      <w:iCs/>
      <w:sz w:val="28"/>
      <w:szCs w:val="28"/>
    </w:rPr>
  </w:style>
  <w:style w:type="character" w:customStyle="1" w:styleId="Heading3Char">
    <w:name w:val="Heading 3 Char"/>
    <w:semiHidden/>
    <w:locked/>
    <w:rsid w:val="0015450D"/>
    <w:rPr>
      <w:rFonts w:ascii="Cambria" w:hAnsi="Cambria" w:cs="Times New Roman"/>
      <w:b/>
      <w:bCs/>
      <w:color w:val="4F81BD"/>
    </w:rPr>
  </w:style>
  <w:style w:type="character" w:customStyle="1" w:styleId="Heading5Char">
    <w:name w:val="Heading 5 Char"/>
    <w:semiHidden/>
    <w:locked/>
    <w:rsid w:val="0015450D"/>
    <w:rPr>
      <w:rFonts w:ascii="Cambria" w:hAnsi="Cambria" w:cs="Times New Roman"/>
      <w:color w:val="243F60"/>
    </w:rPr>
  </w:style>
  <w:style w:type="character" w:customStyle="1" w:styleId="Heading6Char">
    <w:name w:val="Heading 6 Char"/>
    <w:locked/>
    <w:rsid w:val="0015450D"/>
    <w:rPr>
      <w:rFonts w:ascii="Times New Roman" w:hAnsi="Times New Roman" w:cs="Times New Roman"/>
      <w:b/>
      <w:bCs/>
    </w:rPr>
  </w:style>
  <w:style w:type="character" w:customStyle="1" w:styleId="Heading7Char">
    <w:name w:val="Heading 7 Char"/>
    <w:semiHidden/>
    <w:locked/>
    <w:rsid w:val="0015450D"/>
    <w:rPr>
      <w:rFonts w:ascii="Times New Roman" w:hAnsi="Times New Roman" w:cs="Times New Roman"/>
      <w:sz w:val="20"/>
      <w:szCs w:val="20"/>
    </w:rPr>
  </w:style>
  <w:style w:type="character" w:customStyle="1" w:styleId="Heading8Char">
    <w:name w:val="Heading 8 Char"/>
    <w:semiHidden/>
    <w:locked/>
    <w:rsid w:val="0015450D"/>
    <w:rPr>
      <w:rFonts w:ascii="Cambria" w:hAnsi="Cambria" w:cs="Times New Roman"/>
      <w:color w:val="404040"/>
      <w:sz w:val="20"/>
      <w:szCs w:val="20"/>
    </w:rPr>
  </w:style>
  <w:style w:type="character" w:styleId="a3">
    <w:name w:val="Hyperlink"/>
    <w:unhideWhenUsed/>
    <w:rsid w:val="0015450D"/>
    <w:rPr>
      <w:rFonts w:cs="Times New Roman"/>
      <w:color w:val="0000FF"/>
      <w:u w:val="single"/>
    </w:rPr>
  </w:style>
  <w:style w:type="character" w:customStyle="1" w:styleId="HTMLAddressChar">
    <w:name w:val="HTML Address Char"/>
    <w:semiHidden/>
    <w:locked/>
    <w:rsid w:val="0015450D"/>
    <w:rPr>
      <w:rFonts w:ascii="Times New Roman" w:hAnsi="Times New Roman" w:cs="Times New Roman"/>
      <w:i/>
      <w:iCs/>
      <w:sz w:val="24"/>
      <w:szCs w:val="24"/>
    </w:rPr>
  </w:style>
  <w:style w:type="paragraph" w:styleId="HTML">
    <w:name w:val="HTML Address"/>
    <w:basedOn w:val="a"/>
    <w:unhideWhenUsed/>
    <w:rsid w:val="0015450D"/>
    <w:pPr>
      <w:spacing w:after="60"/>
    </w:pPr>
    <w:rPr>
      <w:rFonts w:ascii="Times New Roman" w:hAnsi="Times New Roman"/>
      <w:i/>
      <w:iCs/>
      <w:sz w:val="24"/>
      <w:szCs w:val="24"/>
    </w:rPr>
  </w:style>
  <w:style w:type="character" w:customStyle="1" w:styleId="HTMLAddressChar1">
    <w:name w:val="HTML Address Char1"/>
    <w:semiHidden/>
    <w:rsid w:val="0015450D"/>
    <w:rPr>
      <w:rFonts w:cs="Times New Roman"/>
      <w:i/>
      <w:iCs/>
      <w:sz w:val="22"/>
      <w:szCs w:val="22"/>
    </w:rPr>
  </w:style>
  <w:style w:type="character" w:customStyle="1" w:styleId="HeaderChar">
    <w:name w:val="Header Char"/>
    <w:locked/>
    <w:rsid w:val="0015450D"/>
    <w:rPr>
      <w:rFonts w:ascii="Times New Roman" w:hAnsi="Times New Roman" w:cs="Times New Roman"/>
      <w:sz w:val="24"/>
      <w:szCs w:val="24"/>
    </w:rPr>
  </w:style>
  <w:style w:type="paragraph" w:styleId="a4">
    <w:name w:val="header"/>
    <w:basedOn w:val="a"/>
    <w:unhideWhenUsed/>
    <w:rsid w:val="0015450D"/>
    <w:pPr>
      <w:tabs>
        <w:tab w:val="center" w:pos="4677"/>
        <w:tab w:val="right" w:pos="9355"/>
      </w:tabs>
      <w:spacing w:after="60"/>
    </w:pPr>
    <w:rPr>
      <w:rFonts w:ascii="Times New Roman" w:hAnsi="Times New Roman"/>
      <w:sz w:val="24"/>
      <w:szCs w:val="24"/>
    </w:rPr>
  </w:style>
  <w:style w:type="character" w:customStyle="1" w:styleId="HeaderChar1">
    <w:name w:val="Header Char1"/>
    <w:semiHidden/>
    <w:rsid w:val="0015450D"/>
    <w:rPr>
      <w:rFonts w:cs="Times New Roman"/>
      <w:sz w:val="22"/>
      <w:szCs w:val="22"/>
    </w:rPr>
  </w:style>
  <w:style w:type="character" w:customStyle="1" w:styleId="FooterChar">
    <w:name w:val="Footer Char"/>
    <w:semiHidden/>
    <w:locked/>
    <w:rsid w:val="0015450D"/>
    <w:rPr>
      <w:rFonts w:ascii="Times New Roman" w:hAnsi="Times New Roman" w:cs="Times New Roman"/>
      <w:sz w:val="24"/>
      <w:szCs w:val="24"/>
    </w:rPr>
  </w:style>
  <w:style w:type="paragraph" w:styleId="a5">
    <w:name w:val="footer"/>
    <w:basedOn w:val="a"/>
    <w:unhideWhenUsed/>
    <w:rsid w:val="0015450D"/>
    <w:pPr>
      <w:tabs>
        <w:tab w:val="center" w:pos="4677"/>
        <w:tab w:val="right" w:pos="9355"/>
      </w:tabs>
      <w:spacing w:after="60"/>
    </w:pPr>
    <w:rPr>
      <w:rFonts w:ascii="Times New Roman" w:hAnsi="Times New Roman"/>
      <w:sz w:val="24"/>
      <w:szCs w:val="24"/>
    </w:rPr>
  </w:style>
  <w:style w:type="character" w:customStyle="1" w:styleId="FooterChar1">
    <w:name w:val="Footer Char1"/>
    <w:semiHidden/>
    <w:rsid w:val="0015450D"/>
    <w:rPr>
      <w:rFonts w:cs="Times New Roman"/>
      <w:sz w:val="22"/>
      <w:szCs w:val="22"/>
    </w:rPr>
  </w:style>
  <w:style w:type="paragraph" w:styleId="20">
    <w:name w:val="List Number 2"/>
    <w:basedOn w:val="a"/>
    <w:unhideWhenUsed/>
    <w:rsid w:val="0015450D"/>
    <w:pPr>
      <w:tabs>
        <w:tab w:val="num" w:pos="1740"/>
      </w:tabs>
      <w:spacing w:after="60"/>
      <w:ind w:left="1740" w:hanging="1020"/>
    </w:pPr>
    <w:rPr>
      <w:rFonts w:ascii="Times New Roman" w:hAnsi="Times New Roman"/>
      <w:sz w:val="24"/>
      <w:szCs w:val="24"/>
    </w:rPr>
  </w:style>
  <w:style w:type="paragraph" w:styleId="a6">
    <w:name w:val="Title"/>
    <w:basedOn w:val="a"/>
    <w:qFormat/>
    <w:rsid w:val="0015450D"/>
    <w:pPr>
      <w:jc w:val="center"/>
    </w:pPr>
    <w:rPr>
      <w:rFonts w:ascii="Times New Roman" w:hAnsi="Times New Roman"/>
      <w:b/>
      <w:sz w:val="28"/>
      <w:szCs w:val="20"/>
    </w:rPr>
  </w:style>
  <w:style w:type="character" w:customStyle="1" w:styleId="TitleChar">
    <w:name w:val="Title Char"/>
    <w:locked/>
    <w:rsid w:val="0015450D"/>
    <w:rPr>
      <w:rFonts w:ascii="Times New Roman" w:hAnsi="Times New Roman" w:cs="Times New Roman"/>
      <w:b/>
      <w:sz w:val="20"/>
      <w:szCs w:val="20"/>
    </w:rPr>
  </w:style>
  <w:style w:type="paragraph" w:styleId="a7">
    <w:name w:val="Body Text"/>
    <w:basedOn w:val="a"/>
    <w:link w:val="a8"/>
    <w:unhideWhenUsed/>
    <w:rsid w:val="0015450D"/>
    <w:rPr>
      <w:rFonts w:ascii="Times New Roman" w:hAnsi="Times New Roman"/>
      <w:sz w:val="28"/>
      <w:szCs w:val="20"/>
      <w:lang/>
    </w:rPr>
  </w:style>
  <w:style w:type="character" w:customStyle="1" w:styleId="BodyTextChar">
    <w:name w:val="Body Text Char"/>
    <w:locked/>
    <w:rsid w:val="0015450D"/>
    <w:rPr>
      <w:rFonts w:ascii="Times New Roman" w:hAnsi="Times New Roman" w:cs="Times New Roman"/>
      <w:sz w:val="20"/>
      <w:szCs w:val="20"/>
    </w:rPr>
  </w:style>
  <w:style w:type="paragraph" w:styleId="a9">
    <w:name w:val="Body Text Indent"/>
    <w:basedOn w:val="a"/>
    <w:unhideWhenUsed/>
    <w:rsid w:val="0015450D"/>
    <w:pPr>
      <w:ind w:firstLine="59"/>
    </w:pPr>
    <w:rPr>
      <w:rFonts w:ascii="Times New Roman" w:hAnsi="Times New Roman"/>
      <w:sz w:val="28"/>
      <w:szCs w:val="20"/>
    </w:rPr>
  </w:style>
  <w:style w:type="character" w:customStyle="1" w:styleId="BodyTextIndentChar">
    <w:name w:val="Body Text Indent Char"/>
    <w:locked/>
    <w:rsid w:val="0015450D"/>
    <w:rPr>
      <w:rFonts w:ascii="Times New Roman" w:hAnsi="Times New Roman" w:cs="Times New Roman"/>
      <w:sz w:val="20"/>
      <w:szCs w:val="20"/>
    </w:rPr>
  </w:style>
  <w:style w:type="paragraph" w:styleId="aa">
    <w:name w:val="Subtitle"/>
    <w:basedOn w:val="a"/>
    <w:qFormat/>
    <w:rsid w:val="0015450D"/>
    <w:pPr>
      <w:spacing w:after="60"/>
      <w:jc w:val="center"/>
      <w:outlineLvl w:val="1"/>
    </w:pPr>
    <w:rPr>
      <w:rFonts w:ascii="Arial" w:hAnsi="Arial"/>
      <w:sz w:val="24"/>
      <w:szCs w:val="20"/>
    </w:rPr>
  </w:style>
  <w:style w:type="character" w:customStyle="1" w:styleId="SubtitleChar">
    <w:name w:val="Subtitle Char"/>
    <w:locked/>
    <w:rsid w:val="0015450D"/>
    <w:rPr>
      <w:rFonts w:ascii="Arial" w:hAnsi="Arial" w:cs="Times New Roman"/>
      <w:sz w:val="20"/>
      <w:szCs w:val="20"/>
    </w:rPr>
  </w:style>
  <w:style w:type="paragraph" w:styleId="21">
    <w:name w:val="Body Text 2"/>
    <w:basedOn w:val="a"/>
    <w:unhideWhenUsed/>
    <w:rsid w:val="0015450D"/>
    <w:pPr>
      <w:spacing w:after="120" w:line="480" w:lineRule="auto"/>
    </w:pPr>
    <w:rPr>
      <w:rFonts w:ascii="Times New Roman" w:hAnsi="Times New Roman"/>
      <w:sz w:val="24"/>
      <w:szCs w:val="24"/>
    </w:rPr>
  </w:style>
  <w:style w:type="character" w:customStyle="1" w:styleId="BodyText2Char">
    <w:name w:val="Body Text 2 Char"/>
    <w:semiHidden/>
    <w:locked/>
    <w:rsid w:val="0015450D"/>
    <w:rPr>
      <w:rFonts w:ascii="Times New Roman" w:hAnsi="Times New Roman" w:cs="Times New Roman"/>
      <w:sz w:val="24"/>
      <w:szCs w:val="24"/>
    </w:rPr>
  </w:style>
  <w:style w:type="paragraph" w:styleId="30">
    <w:name w:val="Body Text 3"/>
    <w:basedOn w:val="a"/>
    <w:unhideWhenUsed/>
    <w:rsid w:val="0015450D"/>
    <w:pPr>
      <w:spacing w:after="120"/>
    </w:pPr>
    <w:rPr>
      <w:rFonts w:ascii="Times New Roman" w:hAnsi="Times New Roman"/>
      <w:sz w:val="16"/>
      <w:szCs w:val="16"/>
    </w:rPr>
  </w:style>
  <w:style w:type="character" w:customStyle="1" w:styleId="BodyText3Char">
    <w:name w:val="Body Text 3 Char"/>
    <w:semiHidden/>
    <w:locked/>
    <w:rsid w:val="0015450D"/>
    <w:rPr>
      <w:rFonts w:ascii="Times New Roman" w:hAnsi="Times New Roman" w:cs="Times New Roman"/>
      <w:sz w:val="16"/>
      <w:szCs w:val="16"/>
    </w:rPr>
  </w:style>
  <w:style w:type="paragraph" w:styleId="22">
    <w:name w:val="Body Text Indent 2"/>
    <w:basedOn w:val="a"/>
    <w:unhideWhenUsed/>
    <w:rsid w:val="0015450D"/>
    <w:pPr>
      <w:spacing w:after="120" w:line="480" w:lineRule="auto"/>
      <w:ind w:left="283"/>
    </w:pPr>
    <w:rPr>
      <w:rFonts w:ascii="Times New Roman" w:hAnsi="Times New Roman"/>
      <w:sz w:val="24"/>
      <w:szCs w:val="24"/>
    </w:rPr>
  </w:style>
  <w:style w:type="character" w:customStyle="1" w:styleId="BodyTextIndent2Char">
    <w:name w:val="Body Text Indent 2 Char"/>
    <w:locked/>
    <w:rsid w:val="0015450D"/>
    <w:rPr>
      <w:rFonts w:ascii="Times New Roman" w:hAnsi="Times New Roman" w:cs="Times New Roman"/>
      <w:sz w:val="24"/>
      <w:szCs w:val="24"/>
    </w:rPr>
  </w:style>
  <w:style w:type="character" w:customStyle="1" w:styleId="BodyTextIndent3Char">
    <w:name w:val="Body Text Indent 3 Char"/>
    <w:semiHidden/>
    <w:locked/>
    <w:rsid w:val="0015450D"/>
    <w:rPr>
      <w:rFonts w:ascii="Times New Roman" w:hAnsi="Times New Roman" w:cs="Times New Roman"/>
      <w:sz w:val="16"/>
      <w:szCs w:val="16"/>
    </w:rPr>
  </w:style>
  <w:style w:type="paragraph" w:styleId="31">
    <w:name w:val="Body Text Indent 3"/>
    <w:basedOn w:val="a"/>
    <w:unhideWhenUsed/>
    <w:rsid w:val="0015450D"/>
    <w:pPr>
      <w:spacing w:after="120"/>
      <w:ind w:left="283"/>
    </w:pPr>
    <w:rPr>
      <w:rFonts w:ascii="Times New Roman" w:hAnsi="Times New Roman"/>
      <w:sz w:val="16"/>
      <w:szCs w:val="16"/>
    </w:rPr>
  </w:style>
  <w:style w:type="character" w:customStyle="1" w:styleId="BodyTextIndent3Char1">
    <w:name w:val="Body Text Indent 3 Char1"/>
    <w:semiHidden/>
    <w:rsid w:val="0015450D"/>
    <w:rPr>
      <w:rFonts w:cs="Times New Roman"/>
      <w:sz w:val="16"/>
      <w:szCs w:val="16"/>
    </w:rPr>
  </w:style>
  <w:style w:type="character" w:customStyle="1" w:styleId="PlainTextChar">
    <w:name w:val="Plain Text Char"/>
    <w:semiHidden/>
    <w:locked/>
    <w:rsid w:val="0015450D"/>
    <w:rPr>
      <w:rFonts w:ascii="Courier New" w:hAnsi="Courier New" w:cs="Courier New"/>
      <w:sz w:val="20"/>
      <w:szCs w:val="20"/>
    </w:rPr>
  </w:style>
  <w:style w:type="paragraph" w:styleId="ab">
    <w:name w:val="Plain Text"/>
    <w:basedOn w:val="a"/>
    <w:unhideWhenUsed/>
    <w:rsid w:val="0015450D"/>
    <w:rPr>
      <w:rFonts w:ascii="Courier New" w:hAnsi="Courier New" w:cs="Courier New"/>
      <w:sz w:val="20"/>
      <w:szCs w:val="20"/>
    </w:rPr>
  </w:style>
  <w:style w:type="character" w:customStyle="1" w:styleId="PlainTextChar1">
    <w:name w:val="Plain Text Char1"/>
    <w:semiHidden/>
    <w:rsid w:val="0015450D"/>
    <w:rPr>
      <w:rFonts w:ascii="Courier New" w:hAnsi="Courier New" w:cs="Courier New"/>
    </w:rPr>
  </w:style>
  <w:style w:type="paragraph" w:customStyle="1" w:styleId="ac">
    <w:name w:val="Знак"/>
    <w:basedOn w:val="a"/>
    <w:rsid w:val="0015450D"/>
    <w:pPr>
      <w:spacing w:before="100" w:beforeAutospacing="1" w:after="100" w:afterAutospacing="1"/>
    </w:pPr>
    <w:rPr>
      <w:rFonts w:ascii="Tahoma" w:eastAsia="SimSun" w:hAnsi="Tahoma"/>
      <w:sz w:val="20"/>
      <w:szCs w:val="20"/>
      <w:lang w:val="en-US" w:eastAsia="en-US"/>
    </w:rPr>
  </w:style>
  <w:style w:type="paragraph" w:customStyle="1" w:styleId="10">
    <w:name w:val="Стиль1"/>
    <w:basedOn w:val="a"/>
    <w:rsid w:val="0015450D"/>
    <w:pPr>
      <w:keepNext/>
      <w:keepLines/>
      <w:widowControl w:val="0"/>
      <w:suppressLineNumbers/>
      <w:tabs>
        <w:tab w:val="num" w:pos="432"/>
      </w:tabs>
      <w:suppressAutoHyphens/>
      <w:spacing w:after="60"/>
      <w:ind w:left="432" w:hanging="432"/>
    </w:pPr>
    <w:rPr>
      <w:rFonts w:ascii="Times New Roman" w:hAnsi="Times New Roman"/>
      <w:b/>
      <w:sz w:val="28"/>
      <w:szCs w:val="24"/>
    </w:rPr>
  </w:style>
  <w:style w:type="paragraph" w:customStyle="1" w:styleId="23">
    <w:name w:val="Стиль2"/>
    <w:basedOn w:val="20"/>
    <w:rsid w:val="0015450D"/>
    <w:pPr>
      <w:keepNext/>
      <w:keepLines/>
      <w:widowControl w:val="0"/>
      <w:suppressLineNumbers/>
      <w:tabs>
        <w:tab w:val="num" w:pos="1476"/>
      </w:tabs>
      <w:suppressAutoHyphens/>
      <w:ind w:left="1476" w:hanging="576"/>
    </w:pPr>
    <w:rPr>
      <w:b/>
      <w:szCs w:val="20"/>
    </w:rPr>
  </w:style>
  <w:style w:type="character" w:customStyle="1" w:styleId="32">
    <w:name w:val="Стиль3 Знак"/>
    <w:locked/>
    <w:rsid w:val="0015450D"/>
    <w:rPr>
      <w:rFonts w:cs="Times New Roman"/>
      <w:sz w:val="24"/>
    </w:rPr>
  </w:style>
  <w:style w:type="paragraph" w:customStyle="1" w:styleId="33">
    <w:name w:val="Стиль3"/>
    <w:basedOn w:val="22"/>
    <w:rsid w:val="0015450D"/>
    <w:pPr>
      <w:widowControl w:val="0"/>
      <w:tabs>
        <w:tab w:val="num" w:pos="1307"/>
      </w:tabs>
      <w:adjustRightInd w:val="0"/>
      <w:spacing w:after="0" w:line="240" w:lineRule="auto"/>
      <w:ind w:left="1080"/>
    </w:pPr>
    <w:rPr>
      <w:rFonts w:ascii="Calibri" w:hAnsi="Calibri"/>
      <w:szCs w:val="22"/>
    </w:rPr>
  </w:style>
  <w:style w:type="paragraph" w:customStyle="1" w:styleId="2-11">
    <w:name w:val="содержание2-11"/>
    <w:basedOn w:val="a"/>
    <w:rsid w:val="0015450D"/>
    <w:pPr>
      <w:spacing w:after="60"/>
    </w:pPr>
    <w:rPr>
      <w:rFonts w:ascii="Times New Roman" w:hAnsi="Times New Roman"/>
      <w:sz w:val="24"/>
      <w:szCs w:val="24"/>
    </w:rPr>
  </w:style>
  <w:style w:type="paragraph" w:customStyle="1" w:styleId="ConsNonformat">
    <w:name w:val="ConsNonformat"/>
    <w:rsid w:val="0015450D"/>
    <w:pPr>
      <w:widowControl w:val="0"/>
      <w:autoSpaceDE w:val="0"/>
      <w:autoSpaceDN w:val="0"/>
      <w:adjustRightInd w:val="0"/>
      <w:ind w:right="19772"/>
      <w:jc w:val="both"/>
    </w:pPr>
    <w:rPr>
      <w:rFonts w:ascii="Courier New" w:hAnsi="Courier New" w:cs="Courier New"/>
    </w:rPr>
  </w:style>
  <w:style w:type="paragraph" w:customStyle="1" w:styleId="ad">
    <w:name w:val="Перечисление"/>
    <w:basedOn w:val="a"/>
    <w:rsid w:val="0015450D"/>
    <w:pPr>
      <w:tabs>
        <w:tab w:val="num" w:pos="360"/>
      </w:tabs>
      <w:ind w:left="360" w:hanging="360"/>
    </w:pPr>
    <w:rPr>
      <w:rFonts w:ascii="Times New Roman" w:hAnsi="Times New Roman"/>
      <w:sz w:val="28"/>
      <w:szCs w:val="20"/>
    </w:rPr>
  </w:style>
  <w:style w:type="paragraph" w:customStyle="1" w:styleId="FR1">
    <w:name w:val="FR1"/>
    <w:rsid w:val="0015450D"/>
    <w:pPr>
      <w:widowControl w:val="0"/>
      <w:snapToGrid w:val="0"/>
      <w:spacing w:line="480" w:lineRule="auto"/>
      <w:jc w:val="both"/>
    </w:pPr>
    <w:rPr>
      <w:rFonts w:ascii="Times New Roman" w:hAnsi="Times New Roman" w:cs="Times New Roman"/>
      <w:sz w:val="24"/>
    </w:rPr>
  </w:style>
  <w:style w:type="paragraph" w:customStyle="1" w:styleId="ConsNormal">
    <w:name w:val="ConsNormal"/>
    <w:rsid w:val="0015450D"/>
    <w:pPr>
      <w:widowControl w:val="0"/>
      <w:autoSpaceDE w:val="0"/>
      <w:autoSpaceDN w:val="0"/>
      <w:adjustRightInd w:val="0"/>
      <w:ind w:right="19772" w:firstLine="720"/>
      <w:jc w:val="both"/>
    </w:pPr>
    <w:rPr>
      <w:rFonts w:ascii="Arial" w:hAnsi="Arial" w:cs="Arial"/>
      <w:sz w:val="22"/>
      <w:szCs w:val="22"/>
    </w:rPr>
  </w:style>
  <w:style w:type="paragraph" w:customStyle="1" w:styleId="xl53">
    <w:name w:val="xl53"/>
    <w:basedOn w:val="a"/>
    <w:rsid w:val="0015450D"/>
    <w:pPr>
      <w:spacing w:before="100" w:beforeAutospacing="1" w:after="100" w:afterAutospacing="1"/>
      <w:jc w:val="center"/>
    </w:pPr>
    <w:rPr>
      <w:rFonts w:ascii="Times New Roman" w:hAnsi="Times New Roman"/>
      <w:b/>
      <w:bCs/>
      <w:sz w:val="24"/>
      <w:szCs w:val="24"/>
    </w:rPr>
  </w:style>
  <w:style w:type="paragraph" w:customStyle="1" w:styleId="ConsPlusNonformat">
    <w:name w:val="ConsPlusNonformat"/>
    <w:rsid w:val="0015450D"/>
    <w:pPr>
      <w:widowControl w:val="0"/>
      <w:autoSpaceDE w:val="0"/>
      <w:autoSpaceDN w:val="0"/>
      <w:adjustRightInd w:val="0"/>
      <w:jc w:val="both"/>
    </w:pPr>
    <w:rPr>
      <w:rFonts w:ascii="Courier New" w:hAnsi="Courier New" w:cs="Courier New"/>
    </w:rPr>
  </w:style>
  <w:style w:type="paragraph" w:customStyle="1" w:styleId="ConsPlusNormal">
    <w:name w:val="ConsPlusNormal"/>
    <w:rsid w:val="0015450D"/>
    <w:pPr>
      <w:widowControl w:val="0"/>
      <w:autoSpaceDE w:val="0"/>
      <w:autoSpaceDN w:val="0"/>
      <w:adjustRightInd w:val="0"/>
      <w:ind w:firstLine="720"/>
      <w:jc w:val="both"/>
    </w:pPr>
    <w:rPr>
      <w:rFonts w:ascii="Arial" w:hAnsi="Arial" w:cs="Arial"/>
    </w:rPr>
  </w:style>
  <w:style w:type="paragraph" w:customStyle="1" w:styleId="ae">
    <w:name w:val="Îáû÷íûé"/>
    <w:rsid w:val="0015450D"/>
    <w:pPr>
      <w:jc w:val="both"/>
    </w:pPr>
    <w:rPr>
      <w:rFonts w:ascii="Times New Roman" w:hAnsi="Times New Roman" w:cs="Times New Roman"/>
      <w:sz w:val="28"/>
    </w:rPr>
  </w:style>
  <w:style w:type="character" w:customStyle="1" w:styleId="af">
    <w:name w:val="Основной шрифт"/>
    <w:semiHidden/>
    <w:rsid w:val="0015450D"/>
  </w:style>
  <w:style w:type="paragraph" w:customStyle="1" w:styleId="11">
    <w:name w:val="Знак1"/>
    <w:basedOn w:val="a"/>
    <w:rsid w:val="0015450D"/>
    <w:pPr>
      <w:spacing w:before="100" w:beforeAutospacing="1" w:after="100" w:afterAutospacing="1"/>
      <w:jc w:val="left"/>
    </w:pPr>
    <w:rPr>
      <w:rFonts w:ascii="Tahoma" w:hAnsi="Tahoma"/>
      <w:sz w:val="20"/>
      <w:szCs w:val="20"/>
      <w:lang w:val="en-US" w:eastAsia="en-US"/>
    </w:rPr>
  </w:style>
  <w:style w:type="paragraph" w:customStyle="1" w:styleId="af0">
    <w:name w:val="Знак Знак Знак Знак"/>
    <w:basedOn w:val="a"/>
    <w:rsid w:val="0015450D"/>
    <w:pPr>
      <w:tabs>
        <w:tab w:val="num" w:pos="1287"/>
      </w:tabs>
      <w:spacing w:after="160" w:line="240" w:lineRule="exact"/>
      <w:ind w:left="1287" w:hanging="360"/>
    </w:pPr>
    <w:rPr>
      <w:rFonts w:ascii="Verdana" w:hAnsi="Verdana" w:cs="Arial"/>
      <w:sz w:val="20"/>
      <w:szCs w:val="20"/>
      <w:lang w:val="en-US" w:eastAsia="en-US"/>
    </w:rPr>
  </w:style>
  <w:style w:type="paragraph" w:customStyle="1" w:styleId="12">
    <w:name w:val="Абзац списка1"/>
    <w:basedOn w:val="a"/>
    <w:qFormat/>
    <w:rsid w:val="0015450D"/>
    <w:pPr>
      <w:ind w:left="720"/>
      <w:contextualSpacing/>
    </w:pPr>
  </w:style>
  <w:style w:type="paragraph" w:customStyle="1" w:styleId="210">
    <w:name w:val="Основной текст 21"/>
    <w:basedOn w:val="a"/>
    <w:rsid w:val="0015450D"/>
    <w:pPr>
      <w:overflowPunct w:val="0"/>
      <w:autoSpaceDE w:val="0"/>
      <w:autoSpaceDN w:val="0"/>
      <w:adjustRightInd w:val="0"/>
      <w:ind w:firstLine="426"/>
      <w:textAlignment w:val="baseline"/>
    </w:pPr>
    <w:rPr>
      <w:rFonts w:ascii="Times New Roman" w:hAnsi="Times New Roman"/>
      <w:sz w:val="24"/>
      <w:szCs w:val="20"/>
    </w:rPr>
  </w:style>
  <w:style w:type="paragraph" w:customStyle="1" w:styleId="310">
    <w:name w:val="Основной текст 31"/>
    <w:basedOn w:val="a"/>
    <w:rsid w:val="0015450D"/>
    <w:pPr>
      <w:overflowPunct w:val="0"/>
      <w:autoSpaceDE w:val="0"/>
      <w:autoSpaceDN w:val="0"/>
      <w:adjustRightInd w:val="0"/>
      <w:jc w:val="center"/>
      <w:textAlignment w:val="baseline"/>
    </w:pPr>
    <w:rPr>
      <w:rFonts w:ascii="Times New Roman" w:hAnsi="Times New Roman"/>
      <w:b/>
      <w:sz w:val="28"/>
      <w:szCs w:val="20"/>
    </w:rPr>
  </w:style>
  <w:style w:type="paragraph" w:customStyle="1" w:styleId="211">
    <w:name w:val="Основной текст с отступом 21"/>
    <w:basedOn w:val="a"/>
    <w:rsid w:val="0015450D"/>
    <w:pPr>
      <w:overflowPunct w:val="0"/>
      <w:autoSpaceDE w:val="0"/>
      <w:autoSpaceDN w:val="0"/>
      <w:adjustRightInd w:val="0"/>
      <w:ind w:firstLine="426"/>
      <w:textAlignment w:val="baseline"/>
    </w:pPr>
    <w:rPr>
      <w:rFonts w:ascii="Times New Roman" w:hAnsi="Times New Roman"/>
      <w:b/>
      <w:sz w:val="24"/>
      <w:szCs w:val="20"/>
    </w:rPr>
  </w:style>
  <w:style w:type="paragraph" w:customStyle="1" w:styleId="220">
    <w:name w:val="Основной текст 22"/>
    <w:basedOn w:val="a"/>
    <w:rsid w:val="0015450D"/>
    <w:pPr>
      <w:overflowPunct w:val="0"/>
      <w:autoSpaceDE w:val="0"/>
      <w:autoSpaceDN w:val="0"/>
      <w:adjustRightInd w:val="0"/>
      <w:ind w:firstLine="426"/>
    </w:pPr>
    <w:rPr>
      <w:rFonts w:ascii="Times New Roman" w:hAnsi="Times New Roman"/>
      <w:sz w:val="24"/>
      <w:szCs w:val="20"/>
    </w:rPr>
  </w:style>
  <w:style w:type="paragraph" w:customStyle="1" w:styleId="320">
    <w:name w:val="Основной текст 32"/>
    <w:basedOn w:val="a"/>
    <w:rsid w:val="0015450D"/>
    <w:pPr>
      <w:overflowPunct w:val="0"/>
      <w:autoSpaceDE w:val="0"/>
      <w:autoSpaceDN w:val="0"/>
      <w:adjustRightInd w:val="0"/>
      <w:jc w:val="center"/>
    </w:pPr>
    <w:rPr>
      <w:rFonts w:ascii="Times New Roman" w:hAnsi="Times New Roman"/>
      <w:b/>
      <w:sz w:val="28"/>
      <w:szCs w:val="20"/>
    </w:rPr>
  </w:style>
  <w:style w:type="paragraph" w:customStyle="1" w:styleId="221">
    <w:name w:val="Основной текст с отступом 22"/>
    <w:basedOn w:val="a"/>
    <w:rsid w:val="0015450D"/>
    <w:pPr>
      <w:overflowPunct w:val="0"/>
      <w:autoSpaceDE w:val="0"/>
      <w:autoSpaceDN w:val="0"/>
      <w:adjustRightInd w:val="0"/>
      <w:ind w:firstLine="426"/>
    </w:pPr>
    <w:rPr>
      <w:rFonts w:ascii="Times New Roman" w:hAnsi="Times New Roman"/>
      <w:b/>
      <w:sz w:val="24"/>
      <w:szCs w:val="20"/>
    </w:rPr>
  </w:style>
  <w:style w:type="paragraph" w:customStyle="1" w:styleId="311">
    <w:name w:val="Основной текст с отступом 31"/>
    <w:basedOn w:val="a"/>
    <w:rsid w:val="0015450D"/>
    <w:pPr>
      <w:overflowPunct w:val="0"/>
      <w:autoSpaceDE w:val="0"/>
      <w:autoSpaceDN w:val="0"/>
      <w:adjustRightInd w:val="0"/>
      <w:ind w:firstLine="240"/>
    </w:pPr>
    <w:rPr>
      <w:rFonts w:ascii="Times New Roman" w:hAnsi="Times New Roman"/>
      <w:sz w:val="24"/>
      <w:szCs w:val="20"/>
    </w:rPr>
  </w:style>
  <w:style w:type="paragraph" w:customStyle="1" w:styleId="variable">
    <w:name w:val="variable"/>
    <w:basedOn w:val="a"/>
    <w:rsid w:val="0015450D"/>
    <w:pPr>
      <w:jc w:val="left"/>
    </w:pPr>
    <w:rPr>
      <w:rFonts w:ascii="Times New Roman" w:hAnsi="Times New Roman"/>
      <w:b/>
      <w:sz w:val="24"/>
      <w:szCs w:val="24"/>
    </w:rPr>
  </w:style>
  <w:style w:type="paragraph" w:customStyle="1" w:styleId="230">
    <w:name w:val="Основной текст 23"/>
    <w:basedOn w:val="a"/>
    <w:rsid w:val="0015450D"/>
    <w:pPr>
      <w:overflowPunct w:val="0"/>
      <w:autoSpaceDE w:val="0"/>
      <w:autoSpaceDN w:val="0"/>
      <w:adjustRightInd w:val="0"/>
      <w:ind w:firstLine="142"/>
      <w:textAlignment w:val="baseline"/>
    </w:pPr>
    <w:rPr>
      <w:rFonts w:ascii="Times New Roman" w:hAnsi="Times New Roman"/>
      <w:sz w:val="24"/>
      <w:szCs w:val="20"/>
    </w:rPr>
  </w:style>
  <w:style w:type="paragraph" w:customStyle="1" w:styleId="231">
    <w:name w:val="Основной текст с отступом 23"/>
    <w:basedOn w:val="a"/>
    <w:rsid w:val="0015450D"/>
    <w:pPr>
      <w:overflowPunct w:val="0"/>
      <w:autoSpaceDE w:val="0"/>
      <w:autoSpaceDN w:val="0"/>
      <w:adjustRightInd w:val="0"/>
      <w:ind w:firstLine="360"/>
      <w:textAlignment w:val="baseline"/>
    </w:pPr>
    <w:rPr>
      <w:rFonts w:ascii="Times New Roman" w:hAnsi="Times New Roman"/>
      <w:sz w:val="24"/>
      <w:szCs w:val="20"/>
    </w:rPr>
  </w:style>
  <w:style w:type="character" w:styleId="af1">
    <w:name w:val="page number"/>
    <w:basedOn w:val="a0"/>
    <w:rsid w:val="0015450D"/>
  </w:style>
  <w:style w:type="table" w:styleId="af2">
    <w:name w:val="Table Grid"/>
    <w:basedOn w:val="a1"/>
    <w:rsid w:val="007E5B9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locked/>
    <w:rsid w:val="005204EA"/>
    <w:rPr>
      <w:rFonts w:ascii="Cambria" w:hAnsi="Cambria"/>
      <w:color w:val="243F60"/>
      <w:sz w:val="22"/>
      <w:szCs w:val="22"/>
      <w:lang w:val="ru-RU" w:eastAsia="ru-RU" w:bidi="ar-SA"/>
    </w:rPr>
  </w:style>
  <w:style w:type="character" w:customStyle="1" w:styleId="34">
    <w:name w:val="Знак Знак3"/>
    <w:locked/>
    <w:rsid w:val="00805A7D"/>
    <w:rPr>
      <w:rFonts w:ascii="Cambria" w:hAnsi="Cambria"/>
      <w:color w:val="243F60"/>
      <w:sz w:val="22"/>
      <w:szCs w:val="22"/>
      <w:lang w:val="ru-RU" w:eastAsia="ru-RU" w:bidi="ar-SA"/>
    </w:rPr>
  </w:style>
  <w:style w:type="character" w:customStyle="1" w:styleId="a8">
    <w:name w:val="Основной текст Знак"/>
    <w:link w:val="a7"/>
    <w:rsid w:val="00A10CF4"/>
    <w:rPr>
      <w:rFonts w:ascii="Times New Roman" w:hAnsi="Times New Roman" w:cs="Times New Roman"/>
      <w:sz w:val="28"/>
    </w:rPr>
  </w:style>
  <w:style w:type="paragraph" w:styleId="af3">
    <w:name w:val="Balloon Text"/>
    <w:basedOn w:val="a"/>
    <w:link w:val="af4"/>
    <w:rsid w:val="008649FC"/>
    <w:rPr>
      <w:rFonts w:ascii="Tahoma" w:hAnsi="Tahoma"/>
      <w:sz w:val="16"/>
      <w:szCs w:val="16"/>
      <w:lang/>
    </w:rPr>
  </w:style>
  <w:style w:type="character" w:customStyle="1" w:styleId="af4">
    <w:name w:val="Текст выноски Знак"/>
    <w:link w:val="af3"/>
    <w:rsid w:val="008649FC"/>
    <w:rPr>
      <w:rFonts w:ascii="Tahoma" w:hAnsi="Tahoma" w:cs="Tahoma"/>
      <w:sz w:val="16"/>
      <w:szCs w:val="16"/>
    </w:rPr>
  </w:style>
  <w:style w:type="character" w:customStyle="1" w:styleId="13">
    <w:name w:val="Основной текст Знак1"/>
    <w:rsid w:val="004B4E58"/>
    <w:rPr>
      <w:sz w:val="28"/>
      <w:lang w:val="ru-RU" w:eastAsia="ru-RU" w:bidi="ar-SA"/>
    </w:rPr>
  </w:style>
  <w:style w:type="paragraph" w:styleId="24">
    <w:name w:val="List 2"/>
    <w:basedOn w:val="a"/>
    <w:rsid w:val="00A706D8"/>
    <w:pPr>
      <w:ind w:left="566" w:hanging="283"/>
      <w:contextualSpacing/>
    </w:pPr>
  </w:style>
  <w:style w:type="paragraph" w:customStyle="1" w:styleId="14">
    <w:name w:val="Без интервала1"/>
    <w:rsid w:val="00A706D8"/>
    <w:rPr>
      <w:rFonts w:eastAsia="Calibri" w:cs="Times New Roman"/>
      <w:sz w:val="22"/>
      <w:szCs w:val="22"/>
    </w:rPr>
  </w:style>
  <w:style w:type="paragraph" w:customStyle="1" w:styleId="s1">
    <w:name w:val="s_1"/>
    <w:basedOn w:val="a"/>
    <w:rsid w:val="00C914F6"/>
    <w:pPr>
      <w:spacing w:before="100" w:beforeAutospacing="1" w:after="100" w:afterAutospacing="1"/>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16725920">
      <w:bodyDiv w:val="1"/>
      <w:marLeft w:val="0"/>
      <w:marRight w:val="0"/>
      <w:marTop w:val="0"/>
      <w:marBottom w:val="0"/>
      <w:divBdr>
        <w:top w:val="none" w:sz="0" w:space="0" w:color="auto"/>
        <w:left w:val="none" w:sz="0" w:space="0" w:color="auto"/>
        <w:bottom w:val="none" w:sz="0" w:space="0" w:color="auto"/>
        <w:right w:val="none" w:sz="0" w:space="0" w:color="auto"/>
      </w:divBdr>
    </w:div>
    <w:div w:id="52409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3" Type="http://schemas.openxmlformats.org/officeDocument/2006/relationships/settings" Target="settings.xml"/><Relationship Id="rId7" Type="http://schemas.openxmlformats.org/officeDocument/2006/relationships/hyperlink" Target="mailto:admagan@mail.ru" TargetMode="External"/><Relationship Id="rId12" Type="http://schemas.openxmlformats.org/officeDocument/2006/relationships/hyperlink" Target="http://www.rts-tender.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rts-tender.ru" TargetMode="External"/><Relationship Id="rId4" Type="http://schemas.openxmlformats.org/officeDocument/2006/relationships/webSettings" Target="webSettings.xml"/><Relationship Id="rId9" Type="http://schemas.openxmlformats.org/officeDocument/2006/relationships/hyperlink" Target="mailto:iInfo@rts-tend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1322</TotalTime>
  <Pages>1</Pages>
  <Words>1810</Words>
  <Characters>10322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Microsoft</Company>
  <LinksUpToDate>false</LinksUpToDate>
  <CharactersWithSpaces>12108</CharactersWithSpaces>
  <SharedDoc>false</SharedDoc>
  <HLinks>
    <vt:vector size="30" baseType="variant">
      <vt:variant>
        <vt:i4>2293816</vt:i4>
      </vt:variant>
      <vt:variant>
        <vt:i4>12</vt:i4>
      </vt:variant>
      <vt:variant>
        <vt:i4>0</vt:i4>
      </vt:variant>
      <vt:variant>
        <vt:i4>5</vt:i4>
      </vt:variant>
      <vt:variant>
        <vt:lpwstr>consultantplus://offline/ref=201E70EBB0F01BEDF1C9058C398A0B047EEB17361375A4686F2EE3A9J5M8F</vt:lpwstr>
      </vt:variant>
      <vt:variant>
        <vt:lpwstr/>
      </vt:variant>
      <vt:variant>
        <vt:i4>1179740</vt:i4>
      </vt:variant>
      <vt:variant>
        <vt:i4>9</vt:i4>
      </vt:variant>
      <vt:variant>
        <vt:i4>0</vt:i4>
      </vt:variant>
      <vt:variant>
        <vt:i4>5</vt:i4>
      </vt:variant>
      <vt:variant>
        <vt:lpwstr>consultantplus://offline/ref=110655506FD58A26508C6D95746555463816933DA48444A64325038F181D89C5D0E12D9315L9m9F</vt:lpwstr>
      </vt:variant>
      <vt:variant>
        <vt:lpwstr/>
      </vt:variant>
      <vt:variant>
        <vt:i4>6160400</vt:i4>
      </vt:variant>
      <vt:variant>
        <vt:i4>6</vt:i4>
      </vt:variant>
      <vt:variant>
        <vt:i4>0</vt:i4>
      </vt:variant>
      <vt:variant>
        <vt:i4>5</vt:i4>
      </vt:variant>
      <vt:variant>
        <vt:lpwstr>http://www.gp-novoagansk.ru/</vt:lpwstr>
      </vt:variant>
      <vt:variant>
        <vt:lpwstr/>
      </vt:variant>
      <vt:variant>
        <vt:i4>3670033</vt:i4>
      </vt:variant>
      <vt:variant>
        <vt:i4>3</vt:i4>
      </vt:variant>
      <vt:variant>
        <vt:i4>0</vt:i4>
      </vt:variant>
      <vt:variant>
        <vt:i4>5</vt:i4>
      </vt:variant>
      <vt:variant>
        <vt:lpwstr>mailto:admagan@mail.ru</vt:lpwstr>
      </vt:variant>
      <vt:variant>
        <vt:lpwstr/>
      </vt:variant>
      <vt:variant>
        <vt:i4>1179740</vt:i4>
      </vt:variant>
      <vt:variant>
        <vt:i4>0</vt:i4>
      </vt:variant>
      <vt:variant>
        <vt:i4>0</vt:i4>
      </vt:variant>
      <vt:variant>
        <vt:i4>5</vt:i4>
      </vt:variant>
      <vt:variant>
        <vt:lpwstr>consultantplus://offline/ref=110655506FD58A26508C6D95746555463816933DA48444A64325038F181D89C5D0E12D9315L9m9F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Nataly</dc:creator>
  <cp:lastModifiedBy>Ренат</cp:lastModifiedBy>
  <cp:revision>18</cp:revision>
  <cp:lastPrinted>2024-02-09T11:43:00Z</cp:lastPrinted>
  <dcterms:created xsi:type="dcterms:W3CDTF">2012-10-01T04:55:00Z</dcterms:created>
  <dcterms:modified xsi:type="dcterms:W3CDTF">2024-02-12T05:41:00Z</dcterms:modified>
</cp:coreProperties>
</file>