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E4F5F" w:rsidRDefault="006E4F5F">
      <w:pPr>
        <w:pStyle w:val="1"/>
      </w:pPr>
      <w:r>
        <w:fldChar w:fldCharType="begin"/>
      </w:r>
      <w:r>
        <w:instrText>HYPERLINK "garantF1://18842255.0"</w:instrText>
      </w:r>
      <w:r>
        <w:fldChar w:fldCharType="separate"/>
      </w:r>
      <w:r>
        <w:rPr>
          <w:rStyle w:val="a4"/>
          <w:rFonts w:cs="Arial"/>
          <w:b w:val="0"/>
          <w:bCs w:val="0"/>
        </w:rPr>
        <w:t xml:space="preserve">Постановление Правительства Ханты-Мансийского АО - Югры от 14 августа 2015 г. N 257-п </w:t>
      </w:r>
      <w:r>
        <w:rPr>
          <w:rStyle w:val="a4"/>
          <w:rFonts w:cs="Arial"/>
          <w:b w:val="0"/>
          <w:bCs w:val="0"/>
        </w:rPr>
        <w:br/>
        <w:t>"О Порядке осуществления муниципального земельного контроля в Ханты-Мансийском автономном округе - Югре"</w:t>
      </w:r>
      <w:r>
        <w:fldChar w:fldCharType="end"/>
      </w:r>
    </w:p>
    <w:p w:rsidR="006E4F5F" w:rsidRDefault="006E4F5F"/>
    <w:p w:rsidR="006E4F5F" w:rsidRDefault="006E4F5F">
      <w:r>
        <w:t xml:space="preserve">В соответствии с </w:t>
      </w:r>
      <w:hyperlink r:id="rId5" w:history="1">
        <w:r>
          <w:rPr>
            <w:rStyle w:val="a4"/>
            <w:rFonts w:cs="Arial"/>
          </w:rPr>
          <w:t>пунктом 2 статьи 72</w:t>
        </w:r>
      </w:hyperlink>
      <w:r>
        <w:t xml:space="preserve"> Земельного кодекса Российской Федерации, </w:t>
      </w:r>
      <w:hyperlink r:id="rId6" w:history="1">
        <w:r>
          <w:rPr>
            <w:rStyle w:val="a4"/>
            <w:rFonts w:cs="Arial"/>
          </w:rPr>
          <w:t>подпунктом "с" пункта 1 статьи 4</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Правительство Ханты-Мансийского автономного округа - Югры постановляет:</w:t>
      </w:r>
    </w:p>
    <w:p w:rsidR="006E4F5F" w:rsidRDefault="006E4F5F">
      <w:bookmarkStart w:id="1" w:name="sub_1"/>
      <w:r>
        <w:t xml:space="preserve">1. Утвердить прилагаемый </w:t>
      </w:r>
      <w:hyperlink w:anchor="sub_1000" w:history="1">
        <w:r>
          <w:rPr>
            <w:rStyle w:val="a4"/>
            <w:rFonts w:cs="Arial"/>
          </w:rPr>
          <w:t>Порядок</w:t>
        </w:r>
      </w:hyperlink>
      <w:r>
        <w:t xml:space="preserve"> осуществления муниципального земельного контроля в Ханты-Мансийском автономном округе - Югре.</w:t>
      </w:r>
    </w:p>
    <w:p w:rsidR="006E4F5F" w:rsidRDefault="006E4F5F">
      <w:bookmarkStart w:id="2" w:name="sub_2"/>
      <w:bookmarkEnd w:id="1"/>
      <w:r>
        <w:t>2. Рекомендовать органам местного самоуправления муниципальных образований Ханты-Мансийского автономного округа - Югры привести муниципальные правовые акты в соответствие с настоящим постановлением не позднее трех месяцев со дня вступления его в силу.</w:t>
      </w:r>
    </w:p>
    <w:bookmarkEnd w:id="2"/>
    <w:p w:rsidR="006E4F5F" w:rsidRDefault="006E4F5F"/>
    <w:tbl>
      <w:tblPr>
        <w:tblW w:w="0" w:type="auto"/>
        <w:tblInd w:w="108" w:type="dxa"/>
        <w:tblLook w:val="0000" w:firstRow="0" w:lastRow="0" w:firstColumn="0" w:lastColumn="0" w:noHBand="0" w:noVBand="0"/>
      </w:tblPr>
      <w:tblGrid>
        <w:gridCol w:w="6590"/>
        <w:gridCol w:w="3302"/>
      </w:tblGrid>
      <w:tr w:rsidR="006E4F5F">
        <w:tblPrEx>
          <w:tblCellMar>
            <w:top w:w="0" w:type="dxa"/>
            <w:bottom w:w="0" w:type="dxa"/>
          </w:tblCellMar>
        </w:tblPrEx>
        <w:tc>
          <w:tcPr>
            <w:tcW w:w="6666" w:type="dxa"/>
            <w:tcBorders>
              <w:top w:val="nil"/>
              <w:left w:val="nil"/>
              <w:bottom w:val="nil"/>
              <w:right w:val="nil"/>
            </w:tcBorders>
          </w:tcPr>
          <w:p w:rsidR="006E4F5F" w:rsidRDefault="006E4F5F">
            <w:pPr>
              <w:pStyle w:val="a9"/>
            </w:pPr>
            <w:r>
              <w:t>Временно исполняющая обязанности Губернатора</w:t>
            </w:r>
            <w:r>
              <w:br/>
              <w:t>Ханты-Мансийского</w:t>
            </w:r>
            <w:r>
              <w:br/>
              <w:t>автономного округа - Югры</w:t>
            </w:r>
          </w:p>
        </w:tc>
        <w:tc>
          <w:tcPr>
            <w:tcW w:w="3333" w:type="dxa"/>
            <w:tcBorders>
              <w:top w:val="nil"/>
              <w:left w:val="nil"/>
              <w:bottom w:val="nil"/>
              <w:right w:val="nil"/>
            </w:tcBorders>
          </w:tcPr>
          <w:p w:rsidR="006E4F5F" w:rsidRDefault="006E4F5F">
            <w:pPr>
              <w:pStyle w:val="a8"/>
              <w:jc w:val="right"/>
            </w:pPr>
            <w:r>
              <w:t>Н.В. Комарова</w:t>
            </w:r>
          </w:p>
        </w:tc>
      </w:tr>
    </w:tbl>
    <w:p w:rsidR="006E4F5F" w:rsidRDefault="006E4F5F"/>
    <w:p w:rsidR="006E4F5F" w:rsidRDefault="006E4F5F">
      <w:pPr>
        <w:ind w:firstLine="698"/>
        <w:jc w:val="right"/>
      </w:pPr>
      <w:bookmarkStart w:id="3"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Правительства</w:t>
      </w:r>
      <w:r>
        <w:rPr>
          <w:rStyle w:val="a3"/>
          <w:bCs/>
        </w:rPr>
        <w:br/>
        <w:t>Ханты-Мансийского</w:t>
      </w:r>
      <w:r>
        <w:rPr>
          <w:rStyle w:val="a3"/>
          <w:bCs/>
        </w:rPr>
        <w:br/>
        <w:t>автономного округа - Югры</w:t>
      </w:r>
      <w:r>
        <w:rPr>
          <w:rStyle w:val="a3"/>
          <w:bCs/>
        </w:rPr>
        <w:br/>
        <w:t>от 14 августа 2015 г. N 257-п</w:t>
      </w:r>
    </w:p>
    <w:bookmarkEnd w:id="3"/>
    <w:p w:rsidR="006E4F5F" w:rsidRDefault="006E4F5F"/>
    <w:p w:rsidR="006E4F5F" w:rsidRDefault="006E4F5F">
      <w:pPr>
        <w:pStyle w:val="1"/>
      </w:pPr>
      <w:r>
        <w:t>Порядок</w:t>
      </w:r>
      <w:r>
        <w:br/>
        <w:t>осуществления муниципального земельного контроля в Ханты-Мансийском автономном округе - Югре</w:t>
      </w:r>
      <w:r>
        <w:br/>
        <w:t>(далее - Порядок)</w:t>
      </w:r>
    </w:p>
    <w:p w:rsidR="006E4F5F" w:rsidRDefault="006E4F5F"/>
    <w:p w:rsidR="006E4F5F" w:rsidRDefault="006E4F5F">
      <w:pPr>
        <w:pStyle w:val="1"/>
      </w:pPr>
      <w:bookmarkStart w:id="4" w:name="sub_1001"/>
      <w:r>
        <w:t>1. Общие положения</w:t>
      </w:r>
    </w:p>
    <w:bookmarkEnd w:id="4"/>
    <w:p w:rsidR="006E4F5F" w:rsidRDefault="006E4F5F"/>
    <w:p w:rsidR="006E4F5F" w:rsidRDefault="006E4F5F">
      <w:bookmarkStart w:id="5" w:name="sub_11"/>
      <w:r>
        <w:t xml:space="preserve">1.1. Настоящий Порядок разработан в соответствии со </w:t>
      </w:r>
      <w:hyperlink r:id="rId7" w:history="1">
        <w:r>
          <w:rPr>
            <w:rStyle w:val="a4"/>
            <w:rFonts w:cs="Arial"/>
          </w:rPr>
          <w:t>статьей 72</w:t>
        </w:r>
      </w:hyperlink>
      <w:r>
        <w:t xml:space="preserve"> Земельного кодекса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8" w:history="1">
        <w:r>
          <w:rPr>
            <w:rStyle w:val="a4"/>
            <w:rFonts w:cs="Arial"/>
          </w:rPr>
          <w:t>постановлением</w:t>
        </w:r>
      </w:hyperlink>
      <w:r>
        <w:t xml:space="preserve"> Правительства Российской Федерации от 26 декабря 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N 1515), </w:t>
      </w:r>
      <w:hyperlink r:id="rId9" w:history="1">
        <w:r>
          <w:rPr>
            <w:rStyle w:val="a4"/>
            <w:rFonts w:cs="Arial"/>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деятельность органов местного самоуправления муниципальных образований Ханты-Мансийского автономного округа - </w:t>
      </w:r>
      <w:r>
        <w:lastRenderedPageBreak/>
        <w:t>Югры (далее также - автономный округ)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автономного округа, за нарушение которых предусмотрена административная и иная ответственность (далее - муниципальный земельный контроль).</w:t>
      </w:r>
    </w:p>
    <w:p w:rsidR="006E4F5F" w:rsidRDefault="006E4F5F">
      <w:bookmarkStart w:id="6" w:name="sub_12"/>
      <w:bookmarkEnd w:id="5"/>
      <w:r>
        <w:t xml:space="preserve">1.2.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муниципальных образований автономного округа объектов земельных отношений (далее - объекты земельных отношений, требования </w:t>
      </w:r>
      <w:hyperlink r:id="rId10" w:history="1">
        <w:r>
          <w:rPr>
            <w:rStyle w:val="a4"/>
            <w:rFonts w:cs="Arial"/>
          </w:rPr>
          <w:t>земельного законодательства</w:t>
        </w:r>
      </w:hyperlink>
      <w:r>
        <w:t>).</w:t>
      </w:r>
    </w:p>
    <w:p w:rsidR="006E4F5F" w:rsidRDefault="006E4F5F">
      <w:bookmarkStart w:id="7" w:name="sub_13"/>
      <w:bookmarkEnd w:id="6"/>
      <w:r>
        <w:t>1.3. Муниципальный земельный контроль в отношении объектов земельных отношений осуществляет орган местного самоуправления муниципального образования автономного округа (далее - уполномоченный орган).</w:t>
      </w:r>
    </w:p>
    <w:p w:rsidR="006E4F5F" w:rsidRDefault="006E4F5F">
      <w:bookmarkStart w:id="8" w:name="sub_14"/>
      <w:bookmarkEnd w:id="7"/>
      <w:r>
        <w:t>1.4. Правила взаимодействия федеральных органов исполнительной власти, осуществляющих государственный земельный надзор, с уполномоченными органами устанавливаются законодательством Российской Федерации.</w:t>
      </w:r>
    </w:p>
    <w:bookmarkEnd w:id="8"/>
    <w:p w:rsidR="006E4F5F" w:rsidRDefault="006E4F5F"/>
    <w:p w:rsidR="006E4F5F" w:rsidRDefault="006E4F5F">
      <w:pPr>
        <w:pStyle w:val="1"/>
      </w:pPr>
      <w:bookmarkStart w:id="9" w:name="sub_1002"/>
      <w:r>
        <w:t>2. Задачи муниципального земельного контроля</w:t>
      </w:r>
    </w:p>
    <w:bookmarkEnd w:id="9"/>
    <w:p w:rsidR="006E4F5F" w:rsidRDefault="006E4F5F"/>
    <w:p w:rsidR="006E4F5F" w:rsidRDefault="006E4F5F">
      <w:r>
        <w:t>Задачами муниципального земельного контроля являются:</w:t>
      </w:r>
    </w:p>
    <w:p w:rsidR="006E4F5F" w:rsidRDefault="006E4F5F">
      <w:bookmarkStart w:id="10" w:name="sub_21"/>
      <w:r>
        <w:t>2.1. Обеспечение соблюдения требований законодательства Российской Федерации по использованию земель.</w:t>
      </w:r>
    </w:p>
    <w:p w:rsidR="006E4F5F" w:rsidRDefault="006E4F5F">
      <w:bookmarkStart w:id="11" w:name="sub_22"/>
      <w:bookmarkEnd w:id="10"/>
      <w:r>
        <w:t>2.2.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E4F5F" w:rsidRDefault="006E4F5F">
      <w:bookmarkStart w:id="12" w:name="sub_23"/>
      <w:bookmarkEnd w:id="11"/>
      <w:r>
        <w:t>2.3. Предоставление достоверных сведений о состоянии земель.</w:t>
      </w:r>
    </w:p>
    <w:bookmarkEnd w:id="12"/>
    <w:p w:rsidR="006E4F5F" w:rsidRDefault="006E4F5F"/>
    <w:p w:rsidR="006E4F5F" w:rsidRDefault="006E4F5F">
      <w:pPr>
        <w:pStyle w:val="1"/>
      </w:pPr>
      <w:bookmarkStart w:id="13" w:name="sub_1003"/>
      <w:r>
        <w:t>3. Предмет муниципального земельного контроля</w:t>
      </w:r>
    </w:p>
    <w:bookmarkEnd w:id="13"/>
    <w:p w:rsidR="006E4F5F" w:rsidRDefault="006E4F5F"/>
    <w:p w:rsidR="006E4F5F" w:rsidRDefault="006E4F5F">
      <w:bookmarkStart w:id="14" w:name="sub_31"/>
      <w:r>
        <w:t>3.1.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E4F5F" w:rsidRDefault="006E4F5F">
      <w:bookmarkStart w:id="15" w:name="sub_32"/>
      <w:bookmarkEnd w:id="14"/>
      <w:r>
        <w:t>3.2. Контроль использования земельных участков по целевому назначению.</w:t>
      </w:r>
    </w:p>
    <w:p w:rsidR="006E4F5F" w:rsidRDefault="006E4F5F">
      <w:bookmarkStart w:id="16" w:name="sub_33"/>
      <w:bookmarkEnd w:id="15"/>
      <w:r>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E4F5F" w:rsidRDefault="006E4F5F">
      <w:bookmarkStart w:id="17" w:name="sub_34"/>
      <w:bookmarkEnd w:id="16"/>
      <w:r>
        <w:t xml:space="preserve">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w:t>
      </w:r>
      <w:r>
        <w:lastRenderedPageBreak/>
        <w:t>пестицидами, агрохимикатами или иными опасными для здоровья людей и окружающей среды веществами и отходами производства и потребления.</w:t>
      </w:r>
    </w:p>
    <w:p w:rsidR="006E4F5F" w:rsidRDefault="006E4F5F">
      <w:bookmarkStart w:id="18" w:name="sub_35"/>
      <w:bookmarkEnd w:id="17"/>
      <w:r>
        <w:t>3.5. Контроль наличия и сохранности межевых знаков границ земельных участков.</w:t>
      </w:r>
    </w:p>
    <w:p w:rsidR="006E4F5F" w:rsidRDefault="006E4F5F">
      <w:bookmarkStart w:id="19" w:name="sub_36"/>
      <w:bookmarkEnd w:id="18"/>
      <w:r>
        <w:t xml:space="preserve">3.6. Выполнение иных требований </w:t>
      </w:r>
      <w:hyperlink r:id="rId11" w:history="1">
        <w:r>
          <w:rPr>
            <w:rStyle w:val="a4"/>
            <w:rFonts w:cs="Arial"/>
          </w:rPr>
          <w:t>земельного законодательства</w:t>
        </w:r>
      </w:hyperlink>
      <w:r>
        <w:t xml:space="preserve"> по вопросам использования и охраны земель.</w:t>
      </w:r>
    </w:p>
    <w:bookmarkEnd w:id="19"/>
    <w:p w:rsidR="006E4F5F" w:rsidRDefault="006E4F5F"/>
    <w:p w:rsidR="006E4F5F" w:rsidRDefault="006E4F5F">
      <w:pPr>
        <w:pStyle w:val="1"/>
      </w:pPr>
      <w:bookmarkStart w:id="20" w:name="sub_1004"/>
      <w:r>
        <w:t>4. Порядок организации и осуществления муниципального земельного контроля</w:t>
      </w:r>
    </w:p>
    <w:bookmarkEnd w:id="20"/>
    <w:p w:rsidR="006E4F5F" w:rsidRDefault="006E4F5F"/>
    <w:p w:rsidR="006E4F5F" w:rsidRDefault="006E4F5F">
      <w:pPr>
        <w:pStyle w:val="a6"/>
        <w:rPr>
          <w:color w:val="000000"/>
          <w:sz w:val="16"/>
          <w:szCs w:val="16"/>
        </w:rPr>
      </w:pPr>
      <w:bookmarkStart w:id="21" w:name="sub_41"/>
      <w:r>
        <w:rPr>
          <w:color w:val="000000"/>
          <w:sz w:val="16"/>
          <w:szCs w:val="16"/>
        </w:rPr>
        <w:t>Информация об изменениях:</w:t>
      </w:r>
    </w:p>
    <w:bookmarkEnd w:id="21"/>
    <w:p w:rsidR="006E4F5F" w:rsidRDefault="006E4F5F">
      <w:pPr>
        <w:pStyle w:val="a7"/>
      </w:pPr>
      <w:r>
        <w:fldChar w:fldCharType="begin"/>
      </w:r>
      <w:r>
        <w:instrText>HYPERLINK "garantF1://45105304.1"</w:instrText>
      </w:r>
      <w:r>
        <w:fldChar w:fldCharType="separate"/>
      </w:r>
      <w:r>
        <w:rPr>
          <w:rStyle w:val="a4"/>
          <w:rFonts w:cs="Arial"/>
        </w:rPr>
        <w:t>Постановлением</w:t>
      </w:r>
      <w:r>
        <w:fldChar w:fldCharType="end"/>
      </w:r>
      <w:r>
        <w:t xml:space="preserve"> Правительства Ханты-Мансийского АО - Югры от 24 июня 2016 г. N 222-п пункт 4.1 настоящего приложения изложен в новой редакции</w:t>
      </w:r>
    </w:p>
    <w:p w:rsidR="006E4F5F" w:rsidRDefault="006E4F5F">
      <w:pPr>
        <w:pStyle w:val="a7"/>
      </w:pPr>
      <w:hyperlink r:id="rId12" w:history="1">
        <w:r>
          <w:rPr>
            <w:rStyle w:val="a4"/>
            <w:rFonts w:cs="Arial"/>
          </w:rPr>
          <w:t>См. текст пункта в предыдущей редакции</w:t>
        </w:r>
      </w:hyperlink>
    </w:p>
    <w:p w:rsidR="006E4F5F" w:rsidRDefault="006E4F5F">
      <w:pPr>
        <w:pStyle w:val="a7"/>
      </w:pPr>
    </w:p>
    <w:p w:rsidR="006E4F5F" w:rsidRDefault="006E4F5F">
      <w:r>
        <w:t>4.1. Муниципальный земельный контроль осуществляет должностное лицо уполномоченного органа (далее - должностное лицо) в форме плановых (документарных и (или) выездных) и внеплановых (документарных и (или) выездных) проверок в отношении юридических лиц, индивидуальных предпринимателей, граждан, органов государственной власти автономного округа, органов местного самоуправления автономного округа (далее - органы государственной власти, органы местного самоуправления).</w:t>
      </w:r>
    </w:p>
    <w:p w:rsidR="006E4F5F" w:rsidRDefault="006E4F5F">
      <w:bookmarkStart w:id="22" w:name="sub_42"/>
      <w:r>
        <w:t xml:space="preserve">4.2. Плановые и внеплановые проверки в отношении юридических лиц и индивидуальных предпринимателей осуществляются в соответствии с </w:t>
      </w:r>
      <w:hyperlink r:id="rId13" w:history="1">
        <w:r>
          <w:rPr>
            <w:rStyle w:val="a4"/>
            <w:rFonts w:cs="Arial"/>
          </w:rPr>
          <w:t>Федеральным законом</w:t>
        </w:r>
      </w:hyperlink>
      <w:r>
        <w:t xml:space="preserve"> N 294-ФЗ, </w:t>
      </w:r>
      <w:hyperlink r:id="rId14" w:history="1">
        <w:r>
          <w:rPr>
            <w:rStyle w:val="a4"/>
            <w:rFonts w:cs="Arial"/>
          </w:rPr>
          <w:t>постановлением</w:t>
        </w:r>
      </w:hyperlink>
      <w:r>
        <w:t xml:space="preserve"> Правительства Российской Федерации N 1515.</w:t>
      </w:r>
    </w:p>
    <w:p w:rsidR="006E4F5F" w:rsidRDefault="006E4F5F">
      <w:bookmarkStart w:id="23" w:name="sub_43"/>
      <w:bookmarkEnd w:id="22"/>
      <w:r>
        <w:t>4.3. Внеплановые проверки в отношении граждан, органов государственной власти и органов местного самоуправления проводятся на основании:</w:t>
      </w:r>
    </w:p>
    <w:p w:rsidR="006E4F5F" w:rsidRDefault="006E4F5F">
      <w:bookmarkStart w:id="24" w:name="sub_1008"/>
      <w:bookmarkEnd w:id="23"/>
      <w:r>
        <w:t>4.3.1.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24"/>
    <w:p w:rsidR="006E4F5F" w:rsidRDefault="006E4F5F">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E4F5F" w:rsidRDefault="006E4F5F">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E4F5F" w:rsidRDefault="006E4F5F">
      <w:r>
        <w:t>иные нарушения законодательства Российской Федерации, за которые предусмотрена административная и иная ответственность.</w:t>
      </w:r>
    </w:p>
    <w:p w:rsidR="006E4F5F" w:rsidRDefault="006E4F5F">
      <w:bookmarkStart w:id="25" w:name="sub_1009"/>
      <w:r>
        <w:t>4.3.2. Выявленных уполномоченным органом фактов, указанных в </w:t>
      </w:r>
      <w:hyperlink w:anchor="sub_1008" w:history="1">
        <w:r>
          <w:rPr>
            <w:rStyle w:val="a4"/>
            <w:rFonts w:cs="Arial"/>
          </w:rPr>
          <w:t>подпункте 4.3.1</w:t>
        </w:r>
      </w:hyperlink>
      <w:r>
        <w:t xml:space="preserve"> настоящего пункта, при реализации собственных полномочий.</w:t>
      </w:r>
    </w:p>
    <w:p w:rsidR="006E4F5F" w:rsidRDefault="006E4F5F">
      <w:bookmarkStart w:id="26" w:name="sub_44"/>
      <w:bookmarkEnd w:id="25"/>
      <w:r>
        <w:t xml:space="preserve">4.4. Внеплановые проверки в отношении граждан, органов государственной власти и органов местного самоуправления по основаниям, указанным в </w:t>
      </w:r>
      <w:hyperlink w:anchor="sub_43" w:history="1">
        <w:r>
          <w:rPr>
            <w:rStyle w:val="a4"/>
            <w:rFonts w:cs="Arial"/>
          </w:rPr>
          <w:t>пункте 4.3</w:t>
        </w:r>
      </w:hyperlink>
      <w:r>
        <w:t xml:space="preserve"> настоящего Порядка, должны быть начаты не позднее 14 календарных дней со дня поступления указанных обращений, заявлений или информации.</w:t>
      </w:r>
    </w:p>
    <w:p w:rsidR="006E4F5F" w:rsidRDefault="006E4F5F">
      <w:pPr>
        <w:pStyle w:val="a6"/>
        <w:rPr>
          <w:color w:val="000000"/>
          <w:sz w:val="16"/>
          <w:szCs w:val="16"/>
        </w:rPr>
      </w:pPr>
      <w:bookmarkStart w:id="27" w:name="sub_45"/>
      <w:bookmarkEnd w:id="26"/>
      <w:r>
        <w:rPr>
          <w:color w:val="000000"/>
          <w:sz w:val="16"/>
          <w:szCs w:val="16"/>
        </w:rPr>
        <w:t>Информация об изменениях:</w:t>
      </w:r>
    </w:p>
    <w:bookmarkEnd w:id="27"/>
    <w:p w:rsidR="006E4F5F" w:rsidRDefault="006E4F5F">
      <w:pPr>
        <w:pStyle w:val="a7"/>
      </w:pPr>
      <w:r>
        <w:lastRenderedPageBreak/>
        <w:fldChar w:fldCharType="begin"/>
      </w:r>
      <w:r>
        <w:instrText>HYPERLINK "garantF1://45105304.2"</w:instrText>
      </w:r>
      <w:r>
        <w:fldChar w:fldCharType="separate"/>
      </w:r>
      <w:r>
        <w:rPr>
          <w:rStyle w:val="a4"/>
          <w:rFonts w:cs="Arial"/>
        </w:rPr>
        <w:t>Постановлением</w:t>
      </w:r>
      <w:r>
        <w:fldChar w:fldCharType="end"/>
      </w:r>
      <w:r>
        <w:t xml:space="preserve"> Правительства Ханты-Мансийского АО - Югры от 24 июня 2016 г. N 222-п пункт 4.5 настоящего приложения изложен в новой редакции</w:t>
      </w:r>
    </w:p>
    <w:p w:rsidR="006E4F5F" w:rsidRDefault="006E4F5F">
      <w:pPr>
        <w:pStyle w:val="a7"/>
      </w:pPr>
      <w:hyperlink r:id="rId15" w:history="1">
        <w:r>
          <w:rPr>
            <w:rStyle w:val="a4"/>
            <w:rFonts w:cs="Arial"/>
          </w:rPr>
          <w:t>См. текст пункта в предыдущей редакции</w:t>
        </w:r>
      </w:hyperlink>
    </w:p>
    <w:p w:rsidR="006E4F5F" w:rsidRDefault="006E4F5F">
      <w:pPr>
        <w:pStyle w:val="a7"/>
      </w:pPr>
    </w:p>
    <w:p w:rsidR="006E4F5F" w:rsidRDefault="006E4F5F">
      <w:r>
        <w:t>4.5.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порядок оформления их результатов устанавливает нормативным правовым актом орган местного самоуправления.</w:t>
      </w:r>
    </w:p>
    <w:p w:rsidR="006E4F5F" w:rsidRDefault="006E4F5F">
      <w:bookmarkStart w:id="28" w:name="sub_46"/>
      <w:r>
        <w:t xml:space="preserve">4.6.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w:t>
      </w:r>
      <w:hyperlink r:id="rId16" w:history="1">
        <w:r>
          <w:rPr>
            <w:rStyle w:val="a4"/>
            <w:rFonts w:cs="Arial"/>
          </w:rPr>
          <w:t>Федеральным законом</w:t>
        </w:r>
      </w:hyperlink>
      <w:r>
        <w:t xml:space="preserve"> N 294-ФЗ.</w:t>
      </w:r>
    </w:p>
    <w:p w:rsidR="006E4F5F" w:rsidRDefault="006E4F5F">
      <w:bookmarkStart w:id="29" w:name="sub_47"/>
      <w:bookmarkEnd w:id="28"/>
      <w:r>
        <w:t>4.7. Уполномоченный орган ведет учет плановых и внеплановых проверок по каждому муниципальному образованию автономного округа. Порядок ведения учета и его формы устанавливает нормативным правовым актом орган местного самоуправления.</w:t>
      </w:r>
    </w:p>
    <w:bookmarkEnd w:id="29"/>
    <w:p w:rsidR="006E4F5F" w:rsidRDefault="006E4F5F"/>
    <w:p w:rsidR="006E4F5F" w:rsidRDefault="006E4F5F">
      <w:pPr>
        <w:pStyle w:val="a6"/>
        <w:rPr>
          <w:color w:val="000000"/>
          <w:sz w:val="16"/>
          <w:szCs w:val="16"/>
        </w:rPr>
      </w:pPr>
      <w:bookmarkStart w:id="30" w:name="sub_1005"/>
      <w:r>
        <w:rPr>
          <w:color w:val="000000"/>
          <w:sz w:val="16"/>
          <w:szCs w:val="16"/>
        </w:rPr>
        <w:t>Информация об изменениях:</w:t>
      </w:r>
    </w:p>
    <w:bookmarkEnd w:id="30"/>
    <w:p w:rsidR="006E4F5F" w:rsidRDefault="006E4F5F">
      <w:pPr>
        <w:pStyle w:val="a7"/>
      </w:pPr>
      <w:r>
        <w:fldChar w:fldCharType="begin"/>
      </w:r>
      <w:r>
        <w:instrText>HYPERLINK "garantF1://45107912.1"</w:instrText>
      </w:r>
      <w:r>
        <w:fldChar w:fldCharType="separate"/>
      </w:r>
      <w:r>
        <w:rPr>
          <w:rStyle w:val="a4"/>
          <w:rFonts w:cs="Arial"/>
        </w:rPr>
        <w:t>Постановлением</w:t>
      </w:r>
      <w:r>
        <w:fldChar w:fldCharType="end"/>
      </w:r>
      <w:r>
        <w:t xml:space="preserve"> Правительства Ханты-Мансийского АО - Югры от 5 августа 2016 г. N 296-п в заголовок раздела 5 настоящего приложения внесены изменения, </w:t>
      </w:r>
      <w:hyperlink r:id="rId17" w:history="1">
        <w:r>
          <w:rPr>
            <w:rStyle w:val="a4"/>
            <w:rFonts w:cs="Arial"/>
          </w:rPr>
          <w:t>вступающие в силу</w:t>
        </w:r>
      </w:hyperlink>
      <w:r>
        <w:t xml:space="preserve"> по истечении десяти дней со дня </w:t>
      </w:r>
      <w:hyperlink r:id="rId18" w:history="1">
        <w:r>
          <w:rPr>
            <w:rStyle w:val="a4"/>
            <w:rFonts w:cs="Arial"/>
          </w:rPr>
          <w:t>официального опубликования</w:t>
        </w:r>
      </w:hyperlink>
      <w:r>
        <w:t xml:space="preserve"> названного постановления</w:t>
      </w:r>
    </w:p>
    <w:p w:rsidR="006E4F5F" w:rsidRDefault="006E4F5F">
      <w:pPr>
        <w:pStyle w:val="a7"/>
      </w:pPr>
      <w:hyperlink r:id="rId19" w:history="1">
        <w:r>
          <w:rPr>
            <w:rStyle w:val="a4"/>
            <w:rFonts w:cs="Arial"/>
          </w:rPr>
          <w:t>См. текст заголовка в предыдущей редакции</w:t>
        </w:r>
      </w:hyperlink>
    </w:p>
    <w:p w:rsidR="006E4F5F" w:rsidRDefault="006E4F5F">
      <w:pPr>
        <w:pStyle w:val="a7"/>
      </w:pPr>
    </w:p>
    <w:p w:rsidR="006E4F5F" w:rsidRDefault="006E4F5F">
      <w:pPr>
        <w:pStyle w:val="1"/>
      </w:pPr>
      <w:r>
        <w:t>5. Права, обязанности и ограничения должностных лиц уполномоченного органа при осуществлении муниципального земельного контроля</w:t>
      </w:r>
    </w:p>
    <w:p w:rsidR="006E4F5F" w:rsidRDefault="006E4F5F"/>
    <w:p w:rsidR="006E4F5F" w:rsidRDefault="006E4F5F">
      <w:bookmarkStart w:id="31" w:name="sub_51"/>
      <w:r>
        <w:t>5.1.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6E4F5F" w:rsidRDefault="006E4F5F">
      <w:bookmarkStart w:id="32" w:name="sub_1010"/>
      <w:bookmarkEnd w:id="31"/>
      <w:r>
        <w:t>5.1.1.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6E4F5F" w:rsidRDefault="006E4F5F">
      <w:bookmarkStart w:id="33" w:name="sub_1011"/>
      <w:bookmarkEnd w:id="32"/>
      <w:r>
        <w:t>5.1.2.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6E4F5F" w:rsidRDefault="006E4F5F">
      <w:bookmarkStart w:id="34" w:name="sub_1012"/>
      <w:bookmarkEnd w:id="33"/>
      <w:r>
        <w:t>5.1.3.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6E4F5F" w:rsidRDefault="006E4F5F">
      <w:bookmarkStart w:id="35" w:name="sub_1013"/>
      <w:bookmarkEnd w:id="34"/>
      <w:r>
        <w:t>5.1.4. Знакомиться с правоустанавливающими, правоудостоверяющими документами на земельные участки и на объекты недвижимости, расположенные на них.</w:t>
      </w:r>
    </w:p>
    <w:p w:rsidR="006E4F5F" w:rsidRDefault="006E4F5F">
      <w:bookmarkStart w:id="36" w:name="sub_52"/>
      <w:bookmarkEnd w:id="35"/>
      <w:r>
        <w:t xml:space="preserve">5.2. Должностные лица при осуществлении муниципального земельного контроля </w:t>
      </w:r>
      <w:r>
        <w:lastRenderedPageBreak/>
        <w:t>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6E4F5F" w:rsidRDefault="006E4F5F">
      <w:bookmarkStart w:id="37" w:name="sub_1014"/>
      <w:bookmarkEnd w:id="36"/>
      <w: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6E4F5F" w:rsidRDefault="006E4F5F">
      <w:bookmarkStart w:id="38" w:name="sub_1015"/>
      <w:bookmarkEnd w:id="37"/>
      <w:r>
        <w:t>5.2.2. Соблюдать законодательство Российской Федерации, права и законные интересы проверяемых лиц.</w:t>
      </w:r>
    </w:p>
    <w:p w:rsidR="006E4F5F" w:rsidRDefault="006E4F5F">
      <w:bookmarkStart w:id="39" w:name="sub_1016"/>
      <w:bookmarkEnd w:id="38"/>
      <w:r>
        <w:t>5.2.3. Проводить проверку на основании соответствующего распоряжения уполномоченного органа.</w:t>
      </w:r>
    </w:p>
    <w:p w:rsidR="006E4F5F" w:rsidRDefault="006E4F5F">
      <w:bookmarkStart w:id="40" w:name="sub_1017"/>
      <w:bookmarkEnd w:id="39"/>
      <w:r>
        <w:t xml:space="preserve">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w:t>
      </w:r>
      <w:hyperlink r:id="rId20" w:history="1">
        <w:r>
          <w:rPr>
            <w:rStyle w:val="a4"/>
            <w:rFonts w:cs="Arial"/>
          </w:rPr>
          <w:t>Федерального закона</w:t>
        </w:r>
      </w:hyperlink>
      <w:r>
        <w:t xml:space="preserve"> N 294-ФЗ, - копии документа о согласовании проведения проверки с органами прокуратуры.</w:t>
      </w:r>
    </w:p>
    <w:p w:rsidR="006E4F5F" w:rsidRDefault="006E4F5F">
      <w:bookmarkStart w:id="41" w:name="sub_1018"/>
      <w:bookmarkEnd w:id="40"/>
      <w:r>
        <w:t>5.2.5.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6E4F5F" w:rsidRDefault="006E4F5F">
      <w:bookmarkStart w:id="42" w:name="sub_1019"/>
      <w:bookmarkEnd w:id="41"/>
      <w:r>
        <w:t>5.2.6.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6E4F5F" w:rsidRDefault="006E4F5F">
      <w:bookmarkStart w:id="43" w:name="sub_1020"/>
      <w:bookmarkEnd w:id="42"/>
      <w:r>
        <w:t>5.2.7. Знакомить проверяемое лицо, его уполномоченного представителя с результатами проверки.</w:t>
      </w:r>
    </w:p>
    <w:p w:rsidR="006E4F5F" w:rsidRDefault="006E4F5F">
      <w:pPr>
        <w:pStyle w:val="a6"/>
        <w:rPr>
          <w:color w:val="000000"/>
          <w:sz w:val="16"/>
          <w:szCs w:val="16"/>
        </w:rPr>
      </w:pPr>
      <w:bookmarkStart w:id="44" w:name="sub_5271"/>
      <w:bookmarkEnd w:id="43"/>
      <w:r>
        <w:rPr>
          <w:color w:val="000000"/>
          <w:sz w:val="16"/>
          <w:szCs w:val="16"/>
        </w:rPr>
        <w:t>Информация об изменениях:</w:t>
      </w:r>
    </w:p>
    <w:bookmarkEnd w:id="44"/>
    <w:p w:rsidR="006E4F5F" w:rsidRDefault="006E4F5F">
      <w:pPr>
        <w:pStyle w:val="a7"/>
      </w:pPr>
      <w:r>
        <w:fldChar w:fldCharType="begin"/>
      </w:r>
      <w:r>
        <w:instrText>HYPERLINK "garantF1://45107912.2"</w:instrText>
      </w:r>
      <w:r>
        <w:fldChar w:fldCharType="separate"/>
      </w:r>
      <w:r>
        <w:rPr>
          <w:rStyle w:val="a4"/>
          <w:rFonts w:cs="Arial"/>
        </w:rPr>
        <w:t>Постановлением</w:t>
      </w:r>
      <w:r>
        <w:fldChar w:fldCharType="end"/>
      </w:r>
      <w:r>
        <w:t xml:space="preserve"> Правительства Ханты-Мансийского АО - Югры от 5 августа 2016 г. N 296-п пункт 5.2 настоящего приложения дополнен подпунктом 5.2.7.1, </w:t>
      </w:r>
      <w:hyperlink r:id="rId21" w:history="1">
        <w:r>
          <w:rPr>
            <w:rStyle w:val="a4"/>
            <w:rFonts w:cs="Arial"/>
          </w:rPr>
          <w:t>вступающим в силу</w:t>
        </w:r>
      </w:hyperlink>
      <w:r>
        <w:t xml:space="preserve"> по истечении десяти дней со дня </w:t>
      </w:r>
      <w:hyperlink r:id="rId22" w:history="1">
        <w:r>
          <w:rPr>
            <w:rStyle w:val="a4"/>
            <w:rFonts w:cs="Arial"/>
          </w:rPr>
          <w:t>официального опубликования</w:t>
        </w:r>
      </w:hyperlink>
      <w:r>
        <w:t xml:space="preserve"> названного постановления</w:t>
      </w:r>
    </w:p>
    <w:p w:rsidR="006E4F5F" w:rsidRDefault="006E4F5F">
      <w:pPr>
        <w:pStyle w:val="a7"/>
      </w:pPr>
    </w:p>
    <w:p w:rsidR="006E4F5F" w:rsidRDefault="006E4F5F">
      <w:r>
        <w:t>5.2.7.1.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4F5F" w:rsidRDefault="006E4F5F">
      <w:bookmarkStart w:id="45" w:name="sub_1021"/>
      <w:r>
        <w:t xml:space="preserve">5.2.8. Соблюдать сроки проведения проверки, установленные положениями </w:t>
      </w:r>
      <w:hyperlink r:id="rId23" w:history="1">
        <w:r>
          <w:rPr>
            <w:rStyle w:val="a4"/>
            <w:rFonts w:cs="Arial"/>
          </w:rPr>
          <w:t>Федерального закона</w:t>
        </w:r>
      </w:hyperlink>
      <w:r>
        <w:t xml:space="preserve"> N 294-ФЗ.</w:t>
      </w:r>
    </w:p>
    <w:p w:rsidR="006E4F5F" w:rsidRDefault="006E4F5F">
      <w:bookmarkStart w:id="46" w:name="sub_1022"/>
      <w:bookmarkEnd w:id="45"/>
      <w:r>
        <w:t>5.2.9.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соответствии с которым она проводится.</w:t>
      </w:r>
    </w:p>
    <w:p w:rsidR="006E4F5F" w:rsidRDefault="006E4F5F">
      <w:bookmarkStart w:id="47" w:name="sub_1023"/>
      <w:bookmarkEnd w:id="46"/>
      <w:r>
        <w:t>5.2.10. Осуществлять запись о проведенной проверке в журнале учета проверок.</w:t>
      </w:r>
    </w:p>
    <w:p w:rsidR="006E4F5F" w:rsidRDefault="006E4F5F">
      <w:bookmarkStart w:id="48" w:name="sub_1024"/>
      <w:bookmarkEnd w:id="47"/>
      <w:r>
        <w:t>5.2.11.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6E4F5F" w:rsidRDefault="006E4F5F">
      <w:bookmarkStart w:id="49" w:name="sub_1025"/>
      <w:bookmarkEnd w:id="48"/>
      <w:r>
        <w:t xml:space="preserve">5.2.12. 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w:t>
      </w:r>
      <w:r>
        <w:lastRenderedPageBreak/>
        <w:t>ограничение прав и законных интересов юридических лиц, индивидуальных предпринимателей, органов государственной власти, органов местного самоуправления, граждан.</w:t>
      </w:r>
    </w:p>
    <w:p w:rsidR="006E4F5F" w:rsidRDefault="006E4F5F">
      <w:pPr>
        <w:pStyle w:val="a6"/>
        <w:rPr>
          <w:color w:val="000000"/>
          <w:sz w:val="16"/>
          <w:szCs w:val="16"/>
        </w:rPr>
      </w:pPr>
      <w:bookmarkStart w:id="50" w:name="sub_53"/>
      <w:bookmarkEnd w:id="49"/>
      <w:r>
        <w:rPr>
          <w:color w:val="000000"/>
          <w:sz w:val="16"/>
          <w:szCs w:val="16"/>
        </w:rPr>
        <w:t>Информация об изменениях:</w:t>
      </w:r>
    </w:p>
    <w:bookmarkEnd w:id="50"/>
    <w:p w:rsidR="006E4F5F" w:rsidRDefault="006E4F5F">
      <w:pPr>
        <w:pStyle w:val="a7"/>
      </w:pPr>
      <w:r>
        <w:fldChar w:fldCharType="begin"/>
      </w:r>
      <w:r>
        <w:instrText>HYPERLINK "garantF1://45107912.3"</w:instrText>
      </w:r>
      <w:r>
        <w:fldChar w:fldCharType="separate"/>
      </w:r>
      <w:r>
        <w:rPr>
          <w:rStyle w:val="a4"/>
          <w:rFonts w:cs="Arial"/>
        </w:rPr>
        <w:t>Постановлением</w:t>
      </w:r>
      <w:r>
        <w:fldChar w:fldCharType="end"/>
      </w:r>
      <w:r>
        <w:t xml:space="preserve"> Правительства Ханты-Мансийского АО - Югры от 5 августа 2016 г. N 296-п пункт 5.3 настоящего приложения изложен в новой редакции, </w:t>
      </w:r>
      <w:hyperlink r:id="rId24" w:history="1">
        <w:r>
          <w:rPr>
            <w:rStyle w:val="a4"/>
            <w:rFonts w:cs="Arial"/>
          </w:rPr>
          <w:t>вступающей в силу</w:t>
        </w:r>
      </w:hyperlink>
      <w:r>
        <w:t xml:space="preserve"> с 1 июля 2017 г.</w:t>
      </w:r>
    </w:p>
    <w:p w:rsidR="006E4F5F" w:rsidRDefault="006E4F5F">
      <w:pPr>
        <w:pStyle w:val="a7"/>
      </w:pPr>
      <w:hyperlink r:id="rId25" w:history="1">
        <w:r>
          <w:rPr>
            <w:rStyle w:val="a4"/>
            <w:rFonts w:cs="Arial"/>
          </w:rPr>
          <w:t>См. текст пункта в предыдущей редакции</w:t>
        </w:r>
      </w:hyperlink>
    </w:p>
    <w:p w:rsidR="006E4F5F" w:rsidRDefault="006E4F5F">
      <w:pPr>
        <w:pStyle w:val="a7"/>
      </w:pPr>
    </w:p>
    <w:p w:rsidR="006E4F5F" w:rsidRDefault="006E4F5F">
      <w:r>
        <w:t>5.3.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не вправе:</w:t>
      </w:r>
    </w:p>
    <w:p w:rsidR="006E4F5F" w:rsidRDefault="006E4F5F">
      <w:r>
        <w:t>5.3.1.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E4F5F" w:rsidRDefault="006E4F5F">
      <w:r>
        <w:t>5.3.2.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E4F5F" w:rsidRDefault="006E4F5F">
      <w:pPr>
        <w:pStyle w:val="a6"/>
        <w:rPr>
          <w:color w:val="000000"/>
          <w:sz w:val="16"/>
          <w:szCs w:val="16"/>
        </w:rPr>
      </w:pPr>
      <w:bookmarkStart w:id="51" w:name="sub_1054"/>
      <w:r>
        <w:rPr>
          <w:color w:val="000000"/>
          <w:sz w:val="16"/>
          <w:szCs w:val="16"/>
        </w:rPr>
        <w:t>Информация об изменениях:</w:t>
      </w:r>
    </w:p>
    <w:bookmarkEnd w:id="51"/>
    <w:p w:rsidR="006E4F5F" w:rsidRDefault="006E4F5F">
      <w:pPr>
        <w:pStyle w:val="a7"/>
      </w:pPr>
      <w:r>
        <w:fldChar w:fldCharType="begin"/>
      </w:r>
      <w:r>
        <w:instrText>HYPERLINK "garantF1://45107912.4"</w:instrText>
      </w:r>
      <w:r>
        <w:fldChar w:fldCharType="separate"/>
      </w:r>
      <w:r>
        <w:rPr>
          <w:rStyle w:val="a4"/>
          <w:rFonts w:cs="Arial"/>
        </w:rPr>
        <w:t>Постановлением</w:t>
      </w:r>
      <w:r>
        <w:fldChar w:fldCharType="end"/>
      </w:r>
      <w:r>
        <w:t xml:space="preserve"> Правительства Ханты-Мансийского АО - Югры от 5 августа 2016 г. N 296-п раздел 5 настоящего приложения дополнен пунктом 5.4, </w:t>
      </w:r>
      <w:hyperlink r:id="rId26" w:history="1">
        <w:r>
          <w:rPr>
            <w:rStyle w:val="a4"/>
            <w:rFonts w:cs="Arial"/>
          </w:rPr>
          <w:t>вступающим в силу</w:t>
        </w:r>
      </w:hyperlink>
      <w:r>
        <w:t xml:space="preserve"> по истечении десяти дней со дня </w:t>
      </w:r>
      <w:hyperlink r:id="rId27" w:history="1">
        <w:r>
          <w:rPr>
            <w:rStyle w:val="a4"/>
            <w:rFonts w:cs="Arial"/>
          </w:rPr>
          <w:t>официального опубликования</w:t>
        </w:r>
      </w:hyperlink>
      <w:r>
        <w:t xml:space="preserve"> названного постановления</w:t>
      </w:r>
    </w:p>
    <w:p w:rsidR="006E4F5F" w:rsidRDefault="006E4F5F">
      <w:pPr>
        <w:pStyle w:val="a7"/>
      </w:pPr>
    </w:p>
    <w:p w:rsidR="006E4F5F" w:rsidRDefault="006E4F5F">
      <w:r>
        <w:t>5.4. Определение уполномоченных органов,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6E4F5F" w:rsidRDefault="006E4F5F"/>
    <w:p w:rsidR="006E4F5F" w:rsidRDefault="006E4F5F">
      <w:pPr>
        <w:pStyle w:val="1"/>
      </w:pPr>
      <w:bookmarkStart w:id="52" w:name="sub_1006"/>
      <w:r>
        <w:t>6. Ответственность должностных лиц за решения и действия (бездействие) при осуществлении ими муниципального земельного контроля</w:t>
      </w:r>
    </w:p>
    <w:bookmarkEnd w:id="52"/>
    <w:p w:rsidR="006E4F5F" w:rsidRDefault="006E4F5F"/>
    <w:p w:rsidR="006E4F5F" w:rsidRDefault="006E4F5F">
      <w:bookmarkStart w:id="53" w:name="sub_61"/>
      <w: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6E4F5F" w:rsidRDefault="006E4F5F">
      <w:bookmarkStart w:id="54" w:name="sub_62"/>
      <w:bookmarkEnd w:id="53"/>
      <w: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E4F5F" w:rsidRDefault="006E4F5F">
      <w:bookmarkStart w:id="55" w:name="sub_63"/>
      <w:bookmarkEnd w:id="54"/>
      <w:r>
        <w:t xml:space="preserve">6.3. О мерах, принятых в отношении виновных в нарушении законодательства </w:t>
      </w:r>
      <w:r>
        <w:lastRenderedPageBreak/>
        <w:t>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bookmarkEnd w:id="55"/>
    <w:p w:rsidR="006E4F5F" w:rsidRDefault="006E4F5F"/>
    <w:p w:rsidR="006E4F5F" w:rsidRDefault="006E4F5F">
      <w:pPr>
        <w:pStyle w:val="1"/>
      </w:pPr>
      <w:bookmarkStart w:id="56" w:name="sub_1007"/>
      <w:r>
        <w:t>7. Отчетность при осуществлении муниципального земельного контроля</w:t>
      </w:r>
    </w:p>
    <w:bookmarkEnd w:id="56"/>
    <w:p w:rsidR="006E4F5F" w:rsidRDefault="006E4F5F"/>
    <w:p w:rsidR="006E4F5F" w:rsidRDefault="006E4F5F">
      <w:bookmarkStart w:id="57" w:name="sub_71"/>
      <w:r>
        <w:t>7.1. Уполномоченный орган ежеквартально в срок до десятого числа месяца, следующего за отчетным периодом, направляет в Департамент по управлению государственным имуществом автономного округа информацию о мероприятиях, проведенных в рамках исполнения полномочий по муниципальному земельному контролю.</w:t>
      </w:r>
    </w:p>
    <w:p w:rsidR="006E4F5F" w:rsidRDefault="006E4F5F">
      <w:bookmarkStart w:id="58" w:name="sub_72"/>
      <w:bookmarkEnd w:id="57"/>
      <w:r>
        <w:t>7.2. Департамент по управлению государственным имуществом автономного округа на основании полученной от уполномоченного органа информации осуществляет мониторинг исполнения органами местного самоуправления муниципальных образований автономного округа полномочий по осуществлению муниципального земельного контроля.</w:t>
      </w:r>
    </w:p>
    <w:p w:rsidR="006E4F5F" w:rsidRDefault="006E4F5F">
      <w:bookmarkStart w:id="59" w:name="sub_73"/>
      <w:bookmarkEnd w:id="58"/>
      <w:r>
        <w:t xml:space="preserve">7.3. Уполномоченный орган ежегодно подготавливает доклады об осуществлении муниципального земельного контроля, о его эффективности в соответствии с </w:t>
      </w:r>
      <w:hyperlink r:id="rId28" w:history="1">
        <w:r>
          <w:rPr>
            <w:rStyle w:val="a4"/>
            <w:rFonts w:cs="Arial"/>
          </w:rPr>
          <w:t>Правилами</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9" w:history="1">
        <w:r>
          <w:rPr>
            <w:rStyle w:val="a4"/>
            <w:rFonts w:cs="Arial"/>
          </w:rPr>
          <w:t>постановлением</w:t>
        </w:r>
      </w:hyperlink>
      <w:r>
        <w:t xml:space="preserve"> Правительства Российской Федерации от 5 апреля 2010 года N 215.</w:t>
      </w:r>
    </w:p>
    <w:bookmarkEnd w:id="59"/>
    <w:p w:rsidR="006E4F5F" w:rsidRDefault="006E4F5F"/>
    <w:sectPr w:rsidR="006E4F5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F"/>
    <w:rsid w:val="001C4198"/>
    <w:rsid w:val="006E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3D1BFF-031F-4533-A237-6F9D140E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35646.0" TargetMode="External"/><Relationship Id="rId13" Type="http://schemas.openxmlformats.org/officeDocument/2006/relationships/hyperlink" Target="garantF1://12024624.0" TargetMode="External"/><Relationship Id="rId18" Type="http://schemas.openxmlformats.org/officeDocument/2006/relationships/hyperlink" Target="garantF1://45107913.0" TargetMode="External"/><Relationship Id="rId26" Type="http://schemas.openxmlformats.org/officeDocument/2006/relationships/hyperlink" Target="garantF1://45107912.5" TargetMode="External"/><Relationship Id="rId3" Type="http://schemas.openxmlformats.org/officeDocument/2006/relationships/settings" Target="settings.xml"/><Relationship Id="rId21" Type="http://schemas.openxmlformats.org/officeDocument/2006/relationships/hyperlink" Target="garantF1://45107912.5" TargetMode="External"/><Relationship Id="rId7" Type="http://schemas.openxmlformats.org/officeDocument/2006/relationships/hyperlink" Target="garantF1://12024624.72" TargetMode="External"/><Relationship Id="rId12" Type="http://schemas.openxmlformats.org/officeDocument/2006/relationships/hyperlink" Target="garantF1://18916862.41" TargetMode="External"/><Relationship Id="rId17" Type="http://schemas.openxmlformats.org/officeDocument/2006/relationships/hyperlink" Target="garantF1://45107912.5" TargetMode="External"/><Relationship Id="rId25" Type="http://schemas.openxmlformats.org/officeDocument/2006/relationships/hyperlink" Target="garantF1://18917203.53"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24624.0" TargetMode="External"/><Relationship Id="rId29" Type="http://schemas.openxmlformats.org/officeDocument/2006/relationships/hyperlink" Target="garantF1://12074815.0" TargetMode="External"/><Relationship Id="rId1" Type="http://schemas.openxmlformats.org/officeDocument/2006/relationships/numbering" Target="numbering.xml"/><Relationship Id="rId6" Type="http://schemas.openxmlformats.org/officeDocument/2006/relationships/hyperlink" Target="garantF1://18807960.223" TargetMode="External"/><Relationship Id="rId11" Type="http://schemas.openxmlformats.org/officeDocument/2006/relationships/hyperlink" Target="garantF1://12024624.0" TargetMode="External"/><Relationship Id="rId24" Type="http://schemas.openxmlformats.org/officeDocument/2006/relationships/hyperlink" Target="garantF1://45107912.5" TargetMode="External"/><Relationship Id="rId5" Type="http://schemas.openxmlformats.org/officeDocument/2006/relationships/hyperlink" Target="garantF1://12024624.722" TargetMode="External"/><Relationship Id="rId15" Type="http://schemas.openxmlformats.org/officeDocument/2006/relationships/hyperlink" Target="garantF1://18916862.45" TargetMode="External"/><Relationship Id="rId23" Type="http://schemas.openxmlformats.org/officeDocument/2006/relationships/hyperlink" Target="garantF1://12024624.0" TargetMode="External"/><Relationship Id="rId28" Type="http://schemas.openxmlformats.org/officeDocument/2006/relationships/hyperlink" Target="garantF1://12074815.1000" TargetMode="External"/><Relationship Id="rId10" Type="http://schemas.openxmlformats.org/officeDocument/2006/relationships/hyperlink" Target="garantF1://12024624.0" TargetMode="External"/><Relationship Id="rId19" Type="http://schemas.openxmlformats.org/officeDocument/2006/relationships/hyperlink" Target="garantF1://18917202.10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7036.0" TargetMode="External"/><Relationship Id="rId14" Type="http://schemas.openxmlformats.org/officeDocument/2006/relationships/hyperlink" Target="garantF1://70735646.0" TargetMode="External"/><Relationship Id="rId22" Type="http://schemas.openxmlformats.org/officeDocument/2006/relationships/hyperlink" Target="garantF1://45107913.0" TargetMode="External"/><Relationship Id="rId27" Type="http://schemas.openxmlformats.org/officeDocument/2006/relationships/hyperlink" Target="garantF1://45107913.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dcterms:created xsi:type="dcterms:W3CDTF">2018-05-11T14:14:00Z</dcterms:created>
  <dcterms:modified xsi:type="dcterms:W3CDTF">2018-05-11T14:14:00Z</dcterms:modified>
</cp:coreProperties>
</file>